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6D92" w:rsidRDefault="00D16D92">
      <w:pPr>
        <w:jc w:val="both"/>
      </w:pPr>
      <w:bookmarkStart w:id="0" w:name="_GoBack"/>
      <w:bookmarkEnd w:id="0"/>
    </w:p>
    <w:p w:rsidR="00D16D92" w:rsidRDefault="004E6472">
      <w:pPr>
        <w:pStyle w:val="Titolo"/>
        <w:rPr>
          <w:sz w:val="28"/>
          <w:szCs w:val="28"/>
        </w:rPr>
      </w:pPr>
      <w:r>
        <w:rPr>
          <w:sz w:val="28"/>
          <w:szCs w:val="28"/>
        </w:rPr>
        <w:t xml:space="preserve">ORDINE DEL GIORNO N. </w:t>
      </w:r>
      <w:r w:rsidR="00F4213C">
        <w:rPr>
          <w:sz w:val="28"/>
          <w:szCs w:val="28"/>
        </w:rPr>
        <w:t>350 DEL</w:t>
      </w:r>
      <w:r>
        <w:rPr>
          <w:sz w:val="28"/>
          <w:szCs w:val="28"/>
        </w:rPr>
        <w:t xml:space="preserve"> 16/12/2022</w:t>
      </w:r>
    </w:p>
    <w:p w:rsidR="00D16D92" w:rsidRDefault="00D16D92">
      <w:pPr>
        <w:jc w:val="both"/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1856"/>
        <w:gridCol w:w="1274"/>
        <w:gridCol w:w="2122"/>
        <w:gridCol w:w="1698"/>
        <w:gridCol w:w="2541"/>
      </w:tblGrid>
      <w:tr w:rsidR="00D16D92">
        <w:trPr>
          <w:jc w:val="center"/>
        </w:trPr>
        <w:tc>
          <w:tcPr>
            <w:tcW w:w="1856" w:type="dxa"/>
          </w:tcPr>
          <w:p w:rsidR="00D16D92" w:rsidRDefault="004E6472"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FUNZIONARIO</w:t>
            </w:r>
          </w:p>
        </w:tc>
        <w:tc>
          <w:tcPr>
            <w:tcW w:w="1274" w:type="dxa"/>
          </w:tcPr>
          <w:p w:rsidR="00D16D92" w:rsidRDefault="004E6472"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U.R.G. 1</w:t>
            </w:r>
          </w:p>
        </w:tc>
        <w:tc>
          <w:tcPr>
            <w:tcW w:w="2122" w:type="dxa"/>
          </w:tcPr>
          <w:p w:rsidR="00D16D92" w:rsidRDefault="004E6472"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8.00/20.00</w:t>
            </w:r>
          </w:p>
        </w:tc>
        <w:tc>
          <w:tcPr>
            <w:tcW w:w="1698" w:type="dxa"/>
          </w:tcPr>
          <w:p w:rsidR="00D16D92" w:rsidRDefault="004E6472">
            <w:pPr>
              <w:pStyle w:val="Titolo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DCS</w:t>
            </w:r>
          </w:p>
        </w:tc>
        <w:tc>
          <w:tcPr>
            <w:tcW w:w="2541" w:type="dxa"/>
          </w:tcPr>
          <w:p w:rsidR="00D16D92" w:rsidRDefault="004E6472"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TOMASELLI</w:t>
            </w:r>
          </w:p>
        </w:tc>
      </w:tr>
      <w:tr w:rsidR="00D16D92">
        <w:trPr>
          <w:jc w:val="center"/>
        </w:trPr>
        <w:tc>
          <w:tcPr>
            <w:tcW w:w="1856" w:type="dxa"/>
          </w:tcPr>
          <w:p w:rsidR="00D16D92" w:rsidRDefault="004E6472"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FUNZIONARIO</w:t>
            </w:r>
          </w:p>
        </w:tc>
        <w:tc>
          <w:tcPr>
            <w:tcW w:w="1274" w:type="dxa"/>
          </w:tcPr>
          <w:p w:rsidR="00D16D92" w:rsidRDefault="004E6472"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U.R.G. 2</w:t>
            </w:r>
          </w:p>
        </w:tc>
        <w:tc>
          <w:tcPr>
            <w:tcW w:w="2122" w:type="dxa"/>
          </w:tcPr>
          <w:p w:rsidR="00D16D92" w:rsidRDefault="004E6472"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8.00/20.00</w:t>
            </w:r>
          </w:p>
        </w:tc>
        <w:tc>
          <w:tcPr>
            <w:tcW w:w="1698" w:type="dxa"/>
          </w:tcPr>
          <w:p w:rsidR="00D16D92" w:rsidRDefault="004E6472">
            <w:pPr>
              <w:pStyle w:val="Titolo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DV</w:t>
            </w:r>
          </w:p>
        </w:tc>
        <w:tc>
          <w:tcPr>
            <w:tcW w:w="2541" w:type="dxa"/>
          </w:tcPr>
          <w:p w:rsidR="00D16D92" w:rsidRDefault="004E6472"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EMMANUELE</w:t>
            </w:r>
          </w:p>
        </w:tc>
      </w:tr>
      <w:tr w:rsidR="00D16D92">
        <w:trPr>
          <w:jc w:val="center"/>
        </w:trPr>
        <w:tc>
          <w:tcPr>
            <w:tcW w:w="1856" w:type="dxa"/>
          </w:tcPr>
          <w:p w:rsidR="00D16D92" w:rsidRDefault="004E6472"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FUNZIONARIO</w:t>
            </w:r>
          </w:p>
        </w:tc>
        <w:tc>
          <w:tcPr>
            <w:tcW w:w="1274" w:type="dxa"/>
          </w:tcPr>
          <w:p w:rsidR="00D16D92" w:rsidRDefault="004E6472"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U.R.G.1 N</w:t>
            </w:r>
          </w:p>
        </w:tc>
        <w:tc>
          <w:tcPr>
            <w:tcW w:w="2122" w:type="dxa"/>
          </w:tcPr>
          <w:p w:rsidR="00D16D92" w:rsidRDefault="004E6472"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20.00/8.00</w:t>
            </w:r>
          </w:p>
        </w:tc>
        <w:tc>
          <w:tcPr>
            <w:tcW w:w="1698" w:type="dxa"/>
          </w:tcPr>
          <w:p w:rsidR="00D16D92" w:rsidRDefault="004E6472">
            <w:pPr>
              <w:pStyle w:val="Titolo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VD</w:t>
            </w:r>
          </w:p>
        </w:tc>
        <w:tc>
          <w:tcPr>
            <w:tcW w:w="2541" w:type="dxa"/>
          </w:tcPr>
          <w:p w:rsidR="00D16D92" w:rsidRDefault="004E6472"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DE FELICE</w:t>
            </w:r>
          </w:p>
        </w:tc>
      </w:tr>
      <w:tr w:rsidR="00D16D92">
        <w:trPr>
          <w:jc w:val="center"/>
        </w:trPr>
        <w:tc>
          <w:tcPr>
            <w:tcW w:w="1856" w:type="dxa"/>
          </w:tcPr>
          <w:p w:rsidR="00D16D92" w:rsidRDefault="004E6472"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FUNZIONARIO</w:t>
            </w:r>
          </w:p>
        </w:tc>
        <w:tc>
          <w:tcPr>
            <w:tcW w:w="1274" w:type="dxa"/>
          </w:tcPr>
          <w:p w:rsidR="00D16D92" w:rsidRDefault="004E6472"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 xml:space="preserve">U.R.G.2.R </w:t>
            </w:r>
          </w:p>
        </w:tc>
        <w:tc>
          <w:tcPr>
            <w:tcW w:w="2122" w:type="dxa"/>
          </w:tcPr>
          <w:p w:rsidR="00D16D92" w:rsidRDefault="004E6472"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20.00/8.00</w:t>
            </w:r>
          </w:p>
        </w:tc>
        <w:tc>
          <w:tcPr>
            <w:tcW w:w="1698" w:type="dxa"/>
          </w:tcPr>
          <w:p w:rsidR="00D16D92" w:rsidRDefault="004E6472">
            <w:pPr>
              <w:pStyle w:val="Titolo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DCS</w:t>
            </w:r>
          </w:p>
        </w:tc>
        <w:tc>
          <w:tcPr>
            <w:tcW w:w="2541" w:type="dxa"/>
          </w:tcPr>
          <w:p w:rsidR="00D16D92" w:rsidRDefault="004E6472"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PULLO</w:t>
            </w:r>
          </w:p>
        </w:tc>
      </w:tr>
      <w:tr w:rsidR="00D16D92">
        <w:trPr>
          <w:jc w:val="center"/>
        </w:trPr>
        <w:tc>
          <w:tcPr>
            <w:tcW w:w="1856" w:type="dxa"/>
          </w:tcPr>
          <w:p w:rsidR="00D16D92" w:rsidRDefault="004E6472"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FUNZIONARIO</w:t>
            </w:r>
          </w:p>
        </w:tc>
        <w:tc>
          <w:tcPr>
            <w:tcW w:w="1274" w:type="dxa"/>
          </w:tcPr>
          <w:p w:rsidR="00D16D92" w:rsidRDefault="004E6472"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ICS</w:t>
            </w:r>
          </w:p>
        </w:tc>
        <w:tc>
          <w:tcPr>
            <w:tcW w:w="2122" w:type="dxa"/>
          </w:tcPr>
          <w:p w:rsidR="00D16D92" w:rsidRDefault="004E6472"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8.00/20.00</w:t>
            </w:r>
          </w:p>
        </w:tc>
        <w:tc>
          <w:tcPr>
            <w:tcW w:w="1698" w:type="dxa"/>
          </w:tcPr>
          <w:p w:rsidR="00D16D92" w:rsidRDefault="004E6472">
            <w:pPr>
              <w:pStyle w:val="Titolo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DCS</w:t>
            </w:r>
          </w:p>
        </w:tc>
        <w:tc>
          <w:tcPr>
            <w:tcW w:w="2541" w:type="dxa"/>
          </w:tcPr>
          <w:p w:rsidR="00D16D92" w:rsidRDefault="004E6472">
            <w:pPr>
              <w:pStyle w:val="Titolo"/>
              <w:jc w:val="both"/>
              <w:rPr>
                <w:b w:val="0"/>
                <w:u w:val="none"/>
              </w:rPr>
            </w:pPr>
            <w:r>
              <w:rPr>
                <w:b w:val="0"/>
                <w:u w:val="none"/>
              </w:rPr>
              <w:t>VITELLI</w:t>
            </w:r>
          </w:p>
        </w:tc>
      </w:tr>
    </w:tbl>
    <w:p w:rsidR="00D16D92" w:rsidRDefault="00D16D92">
      <w:pPr>
        <w:jc w:val="both"/>
      </w:pPr>
    </w:p>
    <w:p w:rsidR="00D16D92" w:rsidRDefault="004E6472">
      <w:pPr>
        <w:jc w:val="both"/>
      </w:pPr>
      <w:r>
        <w:t xml:space="preserve">Protocollo interno n. </w:t>
      </w:r>
      <w:r w:rsidR="004E1913">
        <w:t xml:space="preserve">448 </w:t>
      </w:r>
      <w:r>
        <w:t>del 16/12/2022</w:t>
      </w:r>
    </w:p>
    <w:p w:rsidR="00D16D92" w:rsidRDefault="00D16D92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"/>
        <w:gridCol w:w="1559"/>
        <w:gridCol w:w="7654"/>
      </w:tblGrid>
      <w:tr w:rsidR="00D16D92">
        <w:trPr>
          <w:trHeight w:val="664"/>
        </w:trPr>
        <w:tc>
          <w:tcPr>
            <w:tcW w:w="396" w:type="dxa"/>
            <w:hideMark/>
          </w:tcPr>
          <w:p w:rsidR="00D16D92" w:rsidRDefault="004E6472">
            <w:pPr>
              <w:pStyle w:val="Corpodeltesto2"/>
              <w:rPr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1559" w:type="dxa"/>
          </w:tcPr>
          <w:p w:rsidR="00D16D92" w:rsidRDefault="004E6472">
            <w:pPr>
              <w:pStyle w:val="Corpodeltesto2"/>
            </w:pPr>
            <w:r>
              <w:rPr>
                <w:b/>
              </w:rPr>
              <w:t>OGGETTO</w:t>
            </w:r>
            <w:r>
              <w:t>:</w:t>
            </w:r>
          </w:p>
        </w:tc>
        <w:tc>
          <w:tcPr>
            <w:tcW w:w="7654" w:type="dxa"/>
            <w:hideMark/>
          </w:tcPr>
          <w:p w:rsidR="00D16D92" w:rsidRDefault="004E6472">
            <w:pPr>
              <w:pStyle w:val="Titolo"/>
              <w:jc w:val="left"/>
            </w:pPr>
            <w:r>
              <w:t xml:space="preserve">DISPOSIZIONI DI SERVIZIO PUBBLICATE </w:t>
            </w:r>
          </w:p>
        </w:tc>
      </w:tr>
    </w:tbl>
    <w:p w:rsidR="00D16D92" w:rsidRDefault="00D16D92">
      <w:pPr>
        <w:jc w:val="both"/>
      </w:pPr>
    </w:p>
    <w:p w:rsidR="00D16D92" w:rsidRDefault="004E6472">
      <w:pPr>
        <w:jc w:val="both"/>
      </w:pPr>
      <w:r>
        <w:t>Nessuna</w:t>
      </w:r>
    </w:p>
    <w:p w:rsidR="00D16D92" w:rsidRDefault="00D16D92">
      <w:pPr>
        <w:jc w:val="both"/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516"/>
        <w:gridCol w:w="1558"/>
        <w:gridCol w:w="7554"/>
      </w:tblGrid>
      <w:tr w:rsidR="00D16D92">
        <w:trPr>
          <w:trHeight w:val="345"/>
        </w:trPr>
        <w:tc>
          <w:tcPr>
            <w:tcW w:w="516" w:type="dxa"/>
            <w:hideMark/>
          </w:tcPr>
          <w:p w:rsidR="00D16D92" w:rsidRDefault="004E6472">
            <w:pPr>
              <w:rPr>
                <w:b/>
              </w:rPr>
            </w:pPr>
            <w:r>
              <w:rPr>
                <w:b/>
              </w:rPr>
              <w:t>2.</w:t>
            </w:r>
          </w:p>
        </w:tc>
        <w:tc>
          <w:tcPr>
            <w:tcW w:w="1558" w:type="dxa"/>
          </w:tcPr>
          <w:p w:rsidR="00D16D92" w:rsidRDefault="004E6472">
            <w:pPr>
              <w:rPr>
                <w:b/>
              </w:rPr>
            </w:pPr>
            <w:r>
              <w:rPr>
                <w:b/>
              </w:rPr>
              <w:t>OGGETTO:</w:t>
            </w:r>
          </w:p>
        </w:tc>
        <w:tc>
          <w:tcPr>
            <w:tcW w:w="7554" w:type="dxa"/>
          </w:tcPr>
          <w:p w:rsidR="00D16D92" w:rsidRDefault="004E6472">
            <w:pPr>
              <w:ind w:right="19"/>
              <w:jc w:val="both"/>
            </w:pPr>
            <w:r>
              <w:rPr>
                <w:b/>
                <w:u w:val="single"/>
              </w:rPr>
              <w:t>DISTRIBUZIONE CALZE OMNISTAGIONALI</w:t>
            </w:r>
          </w:p>
        </w:tc>
      </w:tr>
    </w:tbl>
    <w:p w:rsidR="00D16D92" w:rsidRDefault="00D16D92">
      <w:pPr>
        <w:rPr>
          <w:b/>
          <w:sz w:val="20"/>
          <w:szCs w:val="20"/>
        </w:rPr>
      </w:pPr>
    </w:p>
    <w:p w:rsidR="00D16D92" w:rsidRDefault="004E6472">
      <w:pPr>
        <w:jc w:val="both"/>
      </w:pPr>
      <w:r>
        <w:t xml:space="preserve">Si comunica, a tutto il personale interessato che sono in distribuzione, presso il Magazzino Vestiario de “LA PISANA” </w:t>
      </w:r>
      <w:r>
        <w:rPr>
          <w:b/>
        </w:rPr>
        <w:t xml:space="preserve">le calze </w:t>
      </w:r>
      <w:proofErr w:type="spellStart"/>
      <w:r>
        <w:rPr>
          <w:b/>
        </w:rPr>
        <w:t>omnistagionali</w:t>
      </w:r>
      <w:proofErr w:type="spellEnd"/>
      <w:r>
        <w:rPr>
          <w:b/>
          <w:i/>
        </w:rPr>
        <w:t>.</w:t>
      </w:r>
    </w:p>
    <w:p w:rsidR="00D16D92" w:rsidRDefault="004E6472">
      <w:pPr>
        <w:jc w:val="both"/>
      </w:pPr>
      <w:r>
        <w:tab/>
        <w:t>Tali accessori potranno essere ritirati dal Capo Sede di ogni Distaccamento, previo accordo con il personale del</w:t>
      </w:r>
      <w:r>
        <w:t xml:space="preserve"> Magazzino medesimo da contattare al n. </w:t>
      </w:r>
      <w:r>
        <w:rPr>
          <w:b/>
        </w:rPr>
        <w:t>0666514014.</w:t>
      </w:r>
    </w:p>
    <w:p w:rsidR="00D16D92" w:rsidRDefault="00D16D92">
      <w:pPr>
        <w:jc w:val="both"/>
      </w:pPr>
    </w:p>
    <w:p w:rsidR="00D16D92" w:rsidRDefault="004E6472">
      <w:pPr>
        <w:rPr>
          <w:b/>
          <w:sz w:val="20"/>
          <w:szCs w:val="20"/>
        </w:rPr>
      </w:pPr>
      <w:r>
        <w:rPr>
          <w:b/>
          <w:sz w:val="20"/>
          <w:szCs w:val="20"/>
        </w:rPr>
        <w:t>Settore</w:t>
      </w:r>
      <w:r>
        <w:rPr>
          <w:b/>
          <w:sz w:val="20"/>
          <w:szCs w:val="20"/>
        </w:rPr>
        <w:sym w:font="Wingdings" w:char="F0E0"/>
      </w:r>
      <w:r>
        <w:rPr>
          <w:b/>
          <w:sz w:val="20"/>
          <w:szCs w:val="20"/>
        </w:rPr>
        <w:t>Consegnatario</w:t>
      </w:r>
    </w:p>
    <w:p w:rsidR="00D16D92" w:rsidRDefault="00D16D92">
      <w:pPr>
        <w:rPr>
          <w:b/>
          <w:sz w:val="20"/>
          <w:szCs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"/>
        <w:gridCol w:w="1559"/>
        <w:gridCol w:w="7653"/>
      </w:tblGrid>
      <w:tr w:rsidR="00D16D92">
        <w:trPr>
          <w:trHeight w:val="400"/>
        </w:trPr>
        <w:tc>
          <w:tcPr>
            <w:tcW w:w="396" w:type="dxa"/>
            <w:hideMark/>
          </w:tcPr>
          <w:p w:rsidR="00D16D92" w:rsidRDefault="004E6472">
            <w:pPr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1559" w:type="dxa"/>
          </w:tcPr>
          <w:p w:rsidR="00D16D92" w:rsidRDefault="004E6472">
            <w:pPr>
              <w:rPr>
                <w:b/>
              </w:rPr>
            </w:pPr>
            <w:r>
              <w:rPr>
                <w:b/>
              </w:rPr>
              <w:t>OGGETTO:</w:t>
            </w:r>
          </w:p>
        </w:tc>
        <w:tc>
          <w:tcPr>
            <w:tcW w:w="7653" w:type="dxa"/>
          </w:tcPr>
          <w:p w:rsidR="00D16D92" w:rsidRDefault="004E6472">
            <w:pPr>
              <w:rPr>
                <w:b/>
                <w:snapToGrid w:val="0"/>
                <w:u w:val="single"/>
              </w:rPr>
            </w:pPr>
            <w:r>
              <w:rPr>
                <w:b/>
                <w:u w:val="single"/>
              </w:rPr>
              <w:t>CORSO DI FORMAZIONE PER “OPERATORI DI SALA OPERATIVA (COD. 2022LAZ0035)” – DAL 12 AL 16/12/2022 - SEDE CENTRALE – NOMINA COMMISSIONE ESAME</w:t>
            </w:r>
          </w:p>
        </w:tc>
      </w:tr>
    </w:tbl>
    <w:p w:rsidR="00D16D92" w:rsidRDefault="00D16D92">
      <w:pPr>
        <w:autoSpaceDE w:val="0"/>
        <w:autoSpaceDN w:val="0"/>
        <w:adjustRightInd w:val="0"/>
      </w:pPr>
    </w:p>
    <w:p w:rsidR="00D16D92" w:rsidRDefault="004E6472">
      <w:pPr>
        <w:ind w:firstLine="709"/>
        <w:jc w:val="both"/>
      </w:pPr>
      <w:r>
        <w:rPr>
          <w:rFonts w:eastAsia="Calibri"/>
        </w:rPr>
        <w:t xml:space="preserve">In riferimento al punto n. 15 dell’O.d.g. n. 343 del 09/12/2022, si </w:t>
      </w:r>
      <w:r>
        <w:t>comunicano i nominativi della commissione d’esame del Corso in oggetto, che espleta, nella giornata del 16/12/2022, i lavori presso la sede Centrale dalle 8.30 alle 12.30:</w:t>
      </w:r>
    </w:p>
    <w:p w:rsidR="00D16D92" w:rsidRDefault="00D16D92"/>
    <w:p w:rsidR="00D16D92" w:rsidRDefault="004E6472">
      <w:r>
        <w:t>Presidente</w:t>
      </w:r>
      <w:r>
        <w:tab/>
      </w:r>
      <w:r>
        <w:tab/>
        <w:t>DS</w:t>
      </w:r>
      <w:r>
        <w:tab/>
      </w:r>
      <w:r>
        <w:tab/>
        <w:t xml:space="preserve">Alessandro </w:t>
      </w:r>
      <w:r>
        <w:tab/>
        <w:t>PAOLA</w:t>
      </w:r>
      <w:r>
        <w:tab/>
      </w:r>
    </w:p>
    <w:p w:rsidR="00D16D92" w:rsidRDefault="004E6472">
      <w:r>
        <w:t>Componente</w:t>
      </w:r>
      <w:r>
        <w:tab/>
      </w:r>
      <w:r>
        <w:tab/>
        <w:t>VD</w:t>
      </w:r>
      <w:r>
        <w:tab/>
      </w:r>
      <w:r>
        <w:tab/>
        <w:t>Salvatore</w:t>
      </w:r>
      <w:r>
        <w:tab/>
        <w:t>AMATO</w:t>
      </w:r>
    </w:p>
    <w:p w:rsidR="00D16D92" w:rsidRDefault="004E6472">
      <w:r>
        <w:t>Componente</w:t>
      </w:r>
      <w:r>
        <w:rPr>
          <w:color w:val="FF0000"/>
        </w:rPr>
        <w:tab/>
      </w:r>
      <w:r>
        <w:rPr>
          <w:color w:val="FF0000"/>
        </w:rPr>
        <w:tab/>
      </w:r>
      <w:r>
        <w:t>VD</w:t>
      </w:r>
      <w:r>
        <w:tab/>
      </w:r>
      <w:r>
        <w:tab/>
        <w:t>Francesco</w:t>
      </w:r>
      <w:r>
        <w:tab/>
        <w:t xml:space="preserve">DE CRESCENZO </w:t>
      </w:r>
    </w:p>
    <w:p w:rsidR="00D16D92" w:rsidRDefault="004E6472">
      <w:r>
        <w:t>Segretario</w:t>
      </w:r>
      <w:r>
        <w:tab/>
      </w:r>
      <w:r>
        <w:tab/>
        <w:t>CS</w:t>
      </w:r>
      <w:r>
        <w:tab/>
      </w:r>
      <w:r>
        <w:tab/>
        <w:t>Fabrizio</w:t>
      </w:r>
      <w:r>
        <w:tab/>
        <w:t>LANNA</w:t>
      </w:r>
    </w:p>
    <w:p w:rsidR="00D16D92" w:rsidRDefault="004E6472">
      <w:proofErr w:type="gramStart"/>
      <w:r>
        <w:t>non</w:t>
      </w:r>
      <w:proofErr w:type="gramEnd"/>
      <w:r>
        <w:t xml:space="preserve"> componente</w:t>
      </w:r>
    </w:p>
    <w:p w:rsidR="00D16D92" w:rsidRDefault="00D16D92">
      <w:pPr>
        <w:rPr>
          <w:b/>
          <w:sz w:val="20"/>
          <w:szCs w:val="20"/>
        </w:rPr>
      </w:pPr>
    </w:p>
    <w:p w:rsidR="00D16D92" w:rsidRDefault="00D16D92">
      <w:pPr>
        <w:rPr>
          <w:b/>
          <w:sz w:val="20"/>
          <w:szCs w:val="20"/>
        </w:rPr>
      </w:pPr>
    </w:p>
    <w:p w:rsidR="00D16D92" w:rsidRDefault="004E6472">
      <w:pPr>
        <w:rPr>
          <w:b/>
          <w:sz w:val="20"/>
          <w:szCs w:val="20"/>
        </w:rPr>
      </w:pPr>
      <w:r>
        <w:rPr>
          <w:b/>
          <w:sz w:val="20"/>
          <w:szCs w:val="20"/>
        </w:rPr>
        <w:t>Settore</w:t>
      </w:r>
      <w:r>
        <w:rPr>
          <w:b/>
          <w:sz w:val="20"/>
          <w:szCs w:val="20"/>
        </w:rPr>
        <w:sym w:font="Wingdings" w:char="F0E0"/>
      </w:r>
      <w:r>
        <w:rPr>
          <w:b/>
          <w:sz w:val="20"/>
          <w:szCs w:val="20"/>
        </w:rPr>
        <w:t xml:space="preserve"> Formazione</w:t>
      </w:r>
    </w:p>
    <w:p w:rsidR="00D16D92" w:rsidRDefault="00D16D92">
      <w:pPr>
        <w:rPr>
          <w:b/>
          <w:sz w:val="20"/>
          <w:szCs w:val="20"/>
        </w:rPr>
      </w:pPr>
    </w:p>
    <w:tbl>
      <w:tblPr>
        <w:tblStyle w:val="Grigliatabella"/>
        <w:tblW w:w="9608" w:type="dxa"/>
        <w:tblLook w:val="04A0" w:firstRow="1" w:lastRow="0" w:firstColumn="1" w:lastColumn="0" w:noHBand="0" w:noVBand="1"/>
      </w:tblPr>
      <w:tblGrid>
        <w:gridCol w:w="396"/>
        <w:gridCol w:w="1559"/>
        <w:gridCol w:w="7653"/>
      </w:tblGrid>
      <w:tr w:rsidR="00D16D92">
        <w:trPr>
          <w:trHeight w:val="756"/>
        </w:trPr>
        <w:tc>
          <w:tcPr>
            <w:tcW w:w="396" w:type="dxa"/>
            <w:hideMark/>
          </w:tcPr>
          <w:p w:rsidR="00D16D92" w:rsidRDefault="004E6472">
            <w:pPr>
              <w:rPr>
                <w:b/>
              </w:rPr>
            </w:pPr>
            <w:r>
              <w:rPr>
                <w:b/>
              </w:rPr>
              <w:lastRenderedPageBreak/>
              <w:t>4.</w:t>
            </w:r>
          </w:p>
        </w:tc>
        <w:tc>
          <w:tcPr>
            <w:tcW w:w="1559" w:type="dxa"/>
          </w:tcPr>
          <w:p w:rsidR="00D16D92" w:rsidRDefault="004E6472">
            <w:pPr>
              <w:rPr>
                <w:b/>
              </w:rPr>
            </w:pPr>
            <w:r>
              <w:rPr>
                <w:b/>
              </w:rPr>
              <w:t>OGGETTO:</w:t>
            </w:r>
          </w:p>
        </w:tc>
        <w:tc>
          <w:tcPr>
            <w:tcW w:w="7653" w:type="dxa"/>
          </w:tcPr>
          <w:p w:rsidR="00D16D92" w:rsidRDefault="004E647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CONCORSO STRAORDINARIO, PER TITOLI ED ESAMI, PER LA COPERTURA DI 5 POSTI PER L’ACCE</w:t>
            </w:r>
            <w:r>
              <w:rPr>
                <w:b/>
                <w:u w:val="single"/>
              </w:rPr>
              <w:t>SSO ALLA QUALIFICA DI PRIMO DIRIGENTE LOGISTICO-GESTIONALE DEL CORPO NAZIONALE DEI VIGILI DEL FUOCO. CONVOCAZIONE COMMISSIONE ESAMINATRICE</w:t>
            </w:r>
          </w:p>
        </w:tc>
      </w:tr>
    </w:tbl>
    <w:p w:rsidR="00D16D92" w:rsidRDefault="00D16D92">
      <w:pPr>
        <w:jc w:val="both"/>
      </w:pPr>
    </w:p>
    <w:p w:rsidR="00D16D92" w:rsidRDefault="004E6472">
      <w:pPr>
        <w:pStyle w:val="Default"/>
        <w:ind w:firstLine="708"/>
        <w:jc w:val="both"/>
      </w:pPr>
      <w:r>
        <w:rPr>
          <w:color w:val="auto"/>
        </w:rPr>
        <w:t xml:space="preserve">In riferimento al Concorso in oggetto, il MINISTERO DELL’INTERNO - DCAFFGEN – con nota di protocollo n.°18392 del 15.12.22, convoca la DCSLG DIONISI Emanuela   </w:t>
      </w:r>
      <w:r>
        <w:t xml:space="preserve">il giorno </w:t>
      </w:r>
      <w:r>
        <w:rPr>
          <w:b/>
        </w:rPr>
        <w:t>11 e 12 Gennaio 2023 alle ore 10.00</w:t>
      </w:r>
      <w:r>
        <w:t xml:space="preserve"> presso i locali di Via Cavour, 5 – Roma – IV° pian</w:t>
      </w:r>
      <w:r>
        <w:t xml:space="preserve">o, stanza n. 9. </w:t>
      </w:r>
    </w:p>
    <w:p w:rsidR="00D16D92" w:rsidRDefault="00D16D92">
      <w:pPr>
        <w:jc w:val="both"/>
      </w:pPr>
    </w:p>
    <w:p w:rsidR="00D16D92" w:rsidRDefault="004E6472">
      <w:pPr>
        <w:rPr>
          <w:b/>
          <w:sz w:val="20"/>
          <w:szCs w:val="20"/>
        </w:rPr>
      </w:pPr>
      <w:r>
        <w:rPr>
          <w:b/>
          <w:sz w:val="20"/>
          <w:szCs w:val="20"/>
        </w:rPr>
        <w:t>Settore</w:t>
      </w:r>
      <w:r>
        <w:rPr>
          <w:b/>
          <w:sz w:val="20"/>
          <w:szCs w:val="20"/>
        </w:rPr>
        <w:sym w:font="Wingdings" w:char="F0E0"/>
      </w:r>
      <w:r>
        <w:rPr>
          <w:b/>
          <w:sz w:val="20"/>
          <w:szCs w:val="20"/>
        </w:rPr>
        <w:t xml:space="preserve"> Uso</w:t>
      </w:r>
    </w:p>
    <w:p w:rsidR="00D16D92" w:rsidRDefault="00D16D92"/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516"/>
        <w:gridCol w:w="1558"/>
        <w:gridCol w:w="7554"/>
      </w:tblGrid>
      <w:tr w:rsidR="00D16D92">
        <w:trPr>
          <w:trHeight w:val="630"/>
        </w:trPr>
        <w:tc>
          <w:tcPr>
            <w:tcW w:w="516" w:type="dxa"/>
            <w:hideMark/>
          </w:tcPr>
          <w:p w:rsidR="00D16D92" w:rsidRDefault="004E6472">
            <w:pPr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1558" w:type="dxa"/>
          </w:tcPr>
          <w:p w:rsidR="00D16D92" w:rsidRDefault="004E6472">
            <w:pPr>
              <w:rPr>
                <w:b/>
              </w:rPr>
            </w:pPr>
            <w:r>
              <w:rPr>
                <w:b/>
              </w:rPr>
              <w:t>OGGETTO:</w:t>
            </w:r>
          </w:p>
        </w:tc>
        <w:tc>
          <w:tcPr>
            <w:tcW w:w="7554" w:type="dxa"/>
          </w:tcPr>
          <w:p w:rsidR="00D16D92" w:rsidRDefault="004E6472">
            <w:pPr>
              <w:rPr>
                <w:b/>
                <w:snapToGrid w:val="0"/>
                <w:u w:val="single"/>
              </w:rPr>
            </w:pPr>
            <w:r>
              <w:rPr>
                <w:b/>
                <w:u w:val="single"/>
              </w:rPr>
              <w:t>RICHIAMO DISCONTINUI 2023 - DOMANDE DI DISPONIBILITA’ AL RICHIAMO IN SERVIZIO</w:t>
            </w:r>
          </w:p>
        </w:tc>
      </w:tr>
    </w:tbl>
    <w:p w:rsidR="00D16D92" w:rsidRDefault="00D16D92">
      <w:pPr>
        <w:tabs>
          <w:tab w:val="left" w:pos="1095"/>
        </w:tabs>
      </w:pPr>
    </w:p>
    <w:p w:rsidR="00D16D92" w:rsidRDefault="004E6472">
      <w:pPr>
        <w:ind w:firstLine="708"/>
        <w:jc w:val="both"/>
        <w:rPr>
          <w:szCs w:val="20"/>
        </w:rPr>
      </w:pPr>
      <w:r>
        <w:rPr>
          <w:szCs w:val="20"/>
        </w:rPr>
        <w:t>Si informa che dal giorno 19/12/2022 al 23/01/2023, sarà possibile produrre la domanda per dare la disponibilità al richiamo in serv</w:t>
      </w:r>
      <w:r>
        <w:rPr>
          <w:szCs w:val="20"/>
        </w:rPr>
        <w:t>izio dei Vigili Volontari Discontinui per l’anno 2023.</w:t>
      </w:r>
    </w:p>
    <w:p w:rsidR="00D16D92" w:rsidRDefault="004E6472">
      <w:pPr>
        <w:ind w:firstLine="708"/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Tenendo in considerazione il perdurare del rischio contagio COVID-19, le domande verranno accolte attraverso il canale e-mail; non verranno accolte domande cartacee presso l’Ufficio Volontari di questo</w:t>
      </w:r>
      <w:r>
        <w:rPr>
          <w:b/>
          <w:szCs w:val="20"/>
          <w:u w:val="single"/>
        </w:rPr>
        <w:t xml:space="preserve"> Comando.</w:t>
      </w:r>
    </w:p>
    <w:p w:rsidR="00D16D92" w:rsidRDefault="004E6472">
      <w:pPr>
        <w:ind w:firstLine="708"/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 xml:space="preserve">Gli interessati dovranno scaricare il modello di domanda in formato pdf pubblicato sul sito </w:t>
      </w:r>
      <w:hyperlink r:id="rId8" w:history="1">
        <w:r>
          <w:rPr>
            <w:b/>
            <w:color w:val="0000FF"/>
            <w:szCs w:val="20"/>
            <w:u w:val="single"/>
          </w:rPr>
          <w:t>www.vvfroma.it</w:t>
        </w:r>
      </w:hyperlink>
      <w:r>
        <w:rPr>
          <w:b/>
          <w:szCs w:val="20"/>
          <w:u w:val="single"/>
        </w:rPr>
        <w:t xml:space="preserve"> alla sezione “vigili volontari” – “notizie e documenti”, stamparlo e inviarlo già compilato al Comando di Roma all’indirizzo </w:t>
      </w:r>
      <w:hyperlink r:id="rId9" w:history="1">
        <w:r>
          <w:rPr>
            <w:b/>
            <w:color w:val="0000FF"/>
            <w:szCs w:val="20"/>
            <w:u w:val="single"/>
          </w:rPr>
          <w:t>com.roma@cert.vigilfuoco.it</w:t>
        </w:r>
      </w:hyperlink>
      <w:r>
        <w:rPr>
          <w:b/>
          <w:color w:val="0000FF"/>
          <w:szCs w:val="20"/>
          <w:u w:val="single"/>
        </w:rPr>
        <w:t xml:space="preserve"> </w:t>
      </w:r>
      <w:r>
        <w:rPr>
          <w:b/>
          <w:szCs w:val="20"/>
          <w:u w:val="single"/>
        </w:rPr>
        <w:t>(con indirizzo mail non necessariamente di posta ce</w:t>
      </w:r>
      <w:r>
        <w:rPr>
          <w:b/>
          <w:szCs w:val="20"/>
          <w:u w:val="single"/>
        </w:rPr>
        <w:t xml:space="preserve">rtificata). </w:t>
      </w:r>
    </w:p>
    <w:p w:rsidR="00D16D92" w:rsidRDefault="004E6472">
      <w:pPr>
        <w:ind w:firstLine="708"/>
        <w:jc w:val="both"/>
        <w:rPr>
          <w:b/>
          <w:szCs w:val="20"/>
          <w:u w:val="single"/>
        </w:rPr>
      </w:pPr>
      <w:r>
        <w:rPr>
          <w:b/>
          <w:szCs w:val="20"/>
          <w:u w:val="single"/>
        </w:rPr>
        <w:t>Si specifica, inoltre, che saranno accettate soltanto le istanze di coloro che risultino iscritti nei nuovi elenchi istituiti per le necessità delle strutture centrali e periferiche del Corpo Nazionale dei Vigili del Fuoco.</w:t>
      </w:r>
    </w:p>
    <w:p w:rsidR="00D16D92" w:rsidRDefault="00D16D92">
      <w:pPr>
        <w:rPr>
          <w:b/>
          <w:sz w:val="20"/>
          <w:szCs w:val="20"/>
        </w:rPr>
      </w:pPr>
    </w:p>
    <w:p w:rsidR="00D16D92" w:rsidRDefault="004E6472">
      <w:pPr>
        <w:rPr>
          <w:b/>
          <w:sz w:val="20"/>
          <w:szCs w:val="20"/>
        </w:rPr>
      </w:pPr>
      <w:r>
        <w:rPr>
          <w:b/>
          <w:sz w:val="20"/>
          <w:szCs w:val="20"/>
        </w:rPr>
        <w:t>Settore</w:t>
      </w:r>
      <w:r>
        <w:rPr>
          <w:b/>
          <w:sz w:val="20"/>
          <w:szCs w:val="20"/>
        </w:rPr>
        <w:sym w:font="Wingdings" w:char="F0E0"/>
      </w:r>
      <w:r>
        <w:rPr>
          <w:b/>
          <w:sz w:val="20"/>
          <w:szCs w:val="20"/>
        </w:rPr>
        <w:t xml:space="preserve"> Volontari</w:t>
      </w:r>
    </w:p>
    <w:p w:rsidR="00D16D92" w:rsidRDefault="00D16D92"/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516"/>
        <w:gridCol w:w="1558"/>
        <w:gridCol w:w="7554"/>
      </w:tblGrid>
      <w:tr w:rsidR="00D16D92">
        <w:trPr>
          <w:trHeight w:val="437"/>
        </w:trPr>
        <w:tc>
          <w:tcPr>
            <w:tcW w:w="516" w:type="dxa"/>
            <w:hideMark/>
          </w:tcPr>
          <w:p w:rsidR="00D16D92" w:rsidRDefault="004E6472">
            <w:pPr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1558" w:type="dxa"/>
          </w:tcPr>
          <w:p w:rsidR="00D16D92" w:rsidRDefault="004E6472">
            <w:pPr>
              <w:rPr>
                <w:b/>
              </w:rPr>
            </w:pPr>
            <w:r>
              <w:rPr>
                <w:b/>
              </w:rPr>
              <w:t>OGGETTO:</w:t>
            </w:r>
          </w:p>
        </w:tc>
        <w:tc>
          <w:tcPr>
            <w:tcW w:w="7554" w:type="dxa"/>
          </w:tcPr>
          <w:p w:rsidR="00D16D92" w:rsidRDefault="004E6472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CAMBIO ORARIO DI SERVIZIO DEL VC GIANPAOLO BUDRONI</w:t>
            </w:r>
          </w:p>
        </w:tc>
      </w:tr>
    </w:tbl>
    <w:p w:rsidR="00D16D92" w:rsidRDefault="00D16D92">
      <w:pPr>
        <w:jc w:val="both"/>
        <w:rPr>
          <w:b/>
          <w:u w:val="single"/>
        </w:rPr>
      </w:pPr>
    </w:p>
    <w:p w:rsidR="00D16D92" w:rsidRDefault="004E6472">
      <w:pPr>
        <w:ind w:firstLine="567"/>
        <w:jc w:val="both"/>
      </w:pPr>
      <w:r>
        <w:t xml:space="preserve">Per esigenze dell’Area Organizzativa 04 e sentito l’interessato, si dispone, con decorrenza 19.12.2022 e fino a cessate esigenze, il transito del VC Gianpaolo BUDRONI dal turno di servizio </w:t>
      </w:r>
      <w:r>
        <w:t>12/36 a giorni fissi (Lunedì/Mercoledì/Venerdì) al servizio giornaliero con il seguente orario:</w:t>
      </w:r>
    </w:p>
    <w:p w:rsidR="00D16D92" w:rsidRDefault="004E6472">
      <w:pPr>
        <w:pStyle w:val="Paragrafoelenco"/>
        <w:numPr>
          <w:ilvl w:val="0"/>
          <w:numId w:val="32"/>
        </w:numPr>
        <w:spacing w:line="259" w:lineRule="auto"/>
        <w:ind w:left="567" w:hanging="567"/>
        <w:jc w:val="both"/>
      </w:pPr>
      <w:r>
        <w:t>Lunedì e Mercoledì dalle 8:00 alle 17:00;</w:t>
      </w:r>
    </w:p>
    <w:p w:rsidR="00D16D92" w:rsidRDefault="004E6472">
      <w:pPr>
        <w:pStyle w:val="Paragrafoelenco"/>
        <w:numPr>
          <w:ilvl w:val="0"/>
          <w:numId w:val="32"/>
        </w:numPr>
        <w:spacing w:line="259" w:lineRule="auto"/>
        <w:ind w:left="567" w:hanging="567"/>
        <w:jc w:val="both"/>
      </w:pPr>
      <w:r>
        <w:t>Martedì, Giovedì e Venerdì dalle 8:00 alle 12:00.</w:t>
      </w:r>
    </w:p>
    <w:p w:rsidR="00D16D92" w:rsidRDefault="004E6472">
      <w:pPr>
        <w:jc w:val="both"/>
      </w:pPr>
      <w:r>
        <w:t>Lo stesso svolgerà la propria attività lavorativa a servizio del Cap</w:t>
      </w:r>
      <w:r>
        <w:t>o sede di Fiumicino.</w:t>
      </w:r>
    </w:p>
    <w:p w:rsidR="00D16D92" w:rsidRDefault="00D16D92">
      <w:pPr>
        <w:jc w:val="both"/>
        <w:rPr>
          <w:b/>
          <w:u w:val="single"/>
        </w:rPr>
      </w:pPr>
    </w:p>
    <w:p w:rsidR="00D16D92" w:rsidRDefault="004E6472">
      <w:pPr>
        <w:rPr>
          <w:b/>
          <w:sz w:val="20"/>
          <w:szCs w:val="20"/>
        </w:rPr>
      </w:pPr>
      <w:r>
        <w:rPr>
          <w:b/>
          <w:sz w:val="20"/>
          <w:szCs w:val="20"/>
        </w:rPr>
        <w:t>Settore</w:t>
      </w:r>
      <w:r>
        <w:rPr>
          <w:b/>
          <w:sz w:val="20"/>
          <w:szCs w:val="20"/>
        </w:rPr>
        <w:sym w:font="Wingdings" w:char="F0E0"/>
      </w:r>
      <w:r>
        <w:rPr>
          <w:b/>
          <w:sz w:val="20"/>
          <w:szCs w:val="20"/>
        </w:rPr>
        <w:t>Aeroporti</w:t>
      </w:r>
    </w:p>
    <w:p w:rsidR="00D16D92" w:rsidRDefault="00D16D92">
      <w:pPr>
        <w:rPr>
          <w:b/>
          <w:sz w:val="20"/>
          <w:szCs w:val="20"/>
        </w:rPr>
      </w:pPr>
    </w:p>
    <w:p w:rsidR="00D16D92" w:rsidRDefault="00D16D92">
      <w:pPr>
        <w:rPr>
          <w:b/>
          <w:sz w:val="20"/>
          <w:szCs w:val="20"/>
        </w:rPr>
      </w:pPr>
    </w:p>
    <w:p w:rsidR="00D16D92" w:rsidRDefault="00D16D92">
      <w:pPr>
        <w:rPr>
          <w:b/>
          <w:sz w:val="20"/>
          <w:szCs w:val="20"/>
        </w:rPr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516"/>
        <w:gridCol w:w="1558"/>
        <w:gridCol w:w="7554"/>
      </w:tblGrid>
      <w:tr w:rsidR="00D16D92">
        <w:trPr>
          <w:trHeight w:val="395"/>
        </w:trPr>
        <w:tc>
          <w:tcPr>
            <w:tcW w:w="516" w:type="dxa"/>
            <w:hideMark/>
          </w:tcPr>
          <w:p w:rsidR="00D16D92" w:rsidRDefault="004E6472">
            <w:pPr>
              <w:rPr>
                <w:b/>
              </w:rPr>
            </w:pPr>
            <w:r>
              <w:rPr>
                <w:b/>
              </w:rPr>
              <w:lastRenderedPageBreak/>
              <w:t>7.</w:t>
            </w:r>
          </w:p>
        </w:tc>
        <w:tc>
          <w:tcPr>
            <w:tcW w:w="1558" w:type="dxa"/>
          </w:tcPr>
          <w:p w:rsidR="00D16D92" w:rsidRDefault="004E6472">
            <w:pPr>
              <w:rPr>
                <w:b/>
              </w:rPr>
            </w:pPr>
            <w:r>
              <w:rPr>
                <w:b/>
              </w:rPr>
              <w:t>OGGETTO:</w:t>
            </w:r>
          </w:p>
        </w:tc>
        <w:tc>
          <w:tcPr>
            <w:tcW w:w="7554" w:type="dxa"/>
          </w:tcPr>
          <w:p w:rsidR="00D16D92" w:rsidRDefault="004E6472">
            <w:pPr>
              <w:jc w:val="both"/>
            </w:pPr>
            <w:r>
              <w:rPr>
                <w:b/>
                <w:bCs/>
                <w:u w:val="single"/>
              </w:rPr>
              <w:t>CONSIGLIO DI AMMINISTRAZIONE DEL PERSONALE DEL C.N.VV.F. – SEDUTA DEL 15 DICEMBRE 2022</w:t>
            </w:r>
          </w:p>
        </w:tc>
      </w:tr>
    </w:tbl>
    <w:p w:rsidR="00D16D92" w:rsidRDefault="00D16D92">
      <w:pPr>
        <w:ind w:firstLine="708"/>
        <w:jc w:val="both"/>
        <w:rPr>
          <w:sz w:val="20"/>
          <w:szCs w:val="20"/>
        </w:rPr>
      </w:pPr>
    </w:p>
    <w:p w:rsidR="00D16D92" w:rsidRDefault="004E6472">
      <w:pPr>
        <w:pStyle w:val="Corpodeltesto3"/>
        <w:rPr>
          <w:bCs/>
        </w:rPr>
      </w:pPr>
      <w:r>
        <w:rPr>
          <w:bCs/>
        </w:rPr>
        <w:t xml:space="preserve">Si porta a conoscenza di tutto il personale che il Ministero dell’Interno – Dipartimento dei Vigili del Fuoco, del Soccorso Pubblico e della Difesa Civile – Direzione Centrale per le Risorse Umane – con nota </w:t>
      </w:r>
      <w:proofErr w:type="spellStart"/>
      <w:r>
        <w:rPr>
          <w:bCs/>
        </w:rPr>
        <w:t>prot</w:t>
      </w:r>
      <w:proofErr w:type="spellEnd"/>
      <w:r>
        <w:rPr>
          <w:bCs/>
        </w:rPr>
        <w:t>. n. 69570 del 15/12/2022 ha reso noto che i</w:t>
      </w:r>
      <w:r>
        <w:rPr>
          <w:bCs/>
        </w:rPr>
        <w:t>l Consiglio di Amministrazione del C.N.VV.F. nella seduta del 15 dicembre 2022 ha deliberato sulle seguenti materie:</w:t>
      </w:r>
    </w:p>
    <w:p w:rsidR="00D16D92" w:rsidRDefault="00D16D92">
      <w:pPr>
        <w:pStyle w:val="Default"/>
      </w:pPr>
    </w:p>
    <w:p w:rsidR="00D16D92" w:rsidRDefault="004E6472">
      <w:pPr>
        <w:pStyle w:val="Default"/>
        <w:numPr>
          <w:ilvl w:val="0"/>
          <w:numId w:val="33"/>
        </w:numPr>
        <w:jc w:val="both"/>
      </w:pPr>
      <w:r>
        <w:t xml:space="preserve"> Promozioni a ruolo aperto, secondo l’ordine di ruolo, per il personale non direttivo e non dirigente, che espleta funzioni operative e fu</w:t>
      </w:r>
      <w:r>
        <w:t>nzioni tecnico-professionali alla data del 31 dicembre 2021;</w:t>
      </w:r>
    </w:p>
    <w:p w:rsidR="00D16D92" w:rsidRDefault="004E6472">
      <w:pPr>
        <w:pStyle w:val="Default"/>
        <w:numPr>
          <w:ilvl w:val="0"/>
          <w:numId w:val="33"/>
        </w:numPr>
        <w:jc w:val="both"/>
      </w:pPr>
      <w:r>
        <w:t xml:space="preserve"> Promozioni a ruolo aperto, secondo l’ordine di ruolo, per il personale direttivo, che espleta funzioni operative e funzioni tecnico-professionali alla data del 31/12/2021;</w:t>
      </w:r>
    </w:p>
    <w:p w:rsidR="00D16D92" w:rsidRDefault="004E6472">
      <w:pPr>
        <w:pStyle w:val="Default"/>
        <w:numPr>
          <w:ilvl w:val="0"/>
          <w:numId w:val="33"/>
        </w:numPr>
        <w:jc w:val="both"/>
      </w:pPr>
      <w:r>
        <w:t xml:space="preserve"> Designazione dei comp</w:t>
      </w:r>
      <w:r>
        <w:t>onenti della Commissione Consultiva per le nomine a Dirigente Generale, per il biennio 2023-2024, ai sensi dell’art. 151, comma 2, del decreto legislativo 13 ottobre 2005, n. 217.</w:t>
      </w:r>
    </w:p>
    <w:p w:rsidR="00D16D92" w:rsidRDefault="00D16D92">
      <w:pPr>
        <w:ind w:firstLine="708"/>
        <w:jc w:val="both"/>
        <w:rPr>
          <w:sz w:val="20"/>
          <w:szCs w:val="20"/>
        </w:rPr>
      </w:pPr>
    </w:p>
    <w:p w:rsidR="00D16D92" w:rsidRDefault="004E6472">
      <w:pPr>
        <w:rPr>
          <w:b/>
          <w:sz w:val="20"/>
          <w:szCs w:val="20"/>
        </w:rPr>
      </w:pPr>
      <w:r>
        <w:rPr>
          <w:b/>
          <w:sz w:val="20"/>
          <w:szCs w:val="20"/>
        </w:rPr>
        <w:t>Settore</w:t>
      </w:r>
      <w:r>
        <w:rPr>
          <w:b/>
          <w:sz w:val="20"/>
          <w:szCs w:val="20"/>
        </w:rPr>
        <w:sym w:font="Wingdings" w:char="F0E0"/>
      </w:r>
      <w:r>
        <w:rPr>
          <w:b/>
          <w:sz w:val="20"/>
          <w:szCs w:val="20"/>
        </w:rPr>
        <w:t xml:space="preserve"> Ufficio Gestione Stato Giuridico del Personale</w:t>
      </w:r>
    </w:p>
    <w:p w:rsidR="00D16D92" w:rsidRDefault="00D16D92">
      <w:pPr>
        <w:jc w:val="both"/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96"/>
        <w:gridCol w:w="1559"/>
        <w:gridCol w:w="7654"/>
      </w:tblGrid>
      <w:tr w:rsidR="00D16D92">
        <w:trPr>
          <w:trHeight w:val="592"/>
        </w:trPr>
        <w:tc>
          <w:tcPr>
            <w:tcW w:w="356" w:type="dxa"/>
            <w:hideMark/>
          </w:tcPr>
          <w:p w:rsidR="00D16D92" w:rsidRDefault="004E6472">
            <w:pPr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1559" w:type="dxa"/>
          </w:tcPr>
          <w:p w:rsidR="00D16D92" w:rsidRDefault="004E6472">
            <w:pPr>
              <w:rPr>
                <w:b/>
              </w:rPr>
            </w:pPr>
            <w:r>
              <w:rPr>
                <w:b/>
              </w:rPr>
              <w:t>OGGETTO:</w:t>
            </w:r>
          </w:p>
        </w:tc>
        <w:tc>
          <w:tcPr>
            <w:tcW w:w="7654" w:type="dxa"/>
          </w:tcPr>
          <w:p w:rsidR="00D16D92" w:rsidRDefault="004E647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INIZIATIVA DI INFORMAZIONE DELLA CULTURA DELLA SICUREZZA A PIAZZA NAVONA</w:t>
            </w:r>
          </w:p>
        </w:tc>
      </w:tr>
    </w:tbl>
    <w:p w:rsidR="00D16D92" w:rsidRDefault="00D16D92"/>
    <w:p w:rsidR="00D16D92" w:rsidRDefault="004E6472">
      <w:pPr>
        <w:autoSpaceDE w:val="0"/>
        <w:autoSpaceDN w:val="0"/>
        <w:adjustRightInd w:val="0"/>
        <w:ind w:firstLine="708"/>
        <w:jc w:val="both"/>
      </w:pPr>
      <w:r>
        <w:t>Ad integrazione dell’O.d.g. 349 del 15/12/2022 il DCSLG ORAZIETTI Marco sarà presente allo spazio dimostrativo allestito a Piazza Navona anche nelle giornate del 17/12/2022 e 30/12/</w:t>
      </w:r>
      <w:r>
        <w:t>2022.</w:t>
      </w:r>
    </w:p>
    <w:p w:rsidR="00D16D92" w:rsidRDefault="00D16D92">
      <w:pPr>
        <w:contextualSpacing/>
        <w:jc w:val="both"/>
        <w:rPr>
          <w:color w:val="000000"/>
        </w:rPr>
      </w:pPr>
    </w:p>
    <w:p w:rsidR="00D16D92" w:rsidRDefault="004E6472">
      <w:pPr>
        <w:rPr>
          <w:b/>
          <w:sz w:val="20"/>
          <w:szCs w:val="20"/>
        </w:rPr>
      </w:pPr>
      <w:r>
        <w:rPr>
          <w:b/>
          <w:sz w:val="20"/>
          <w:szCs w:val="20"/>
        </w:rPr>
        <w:t>Settore</w:t>
      </w:r>
      <w:r>
        <w:rPr>
          <w:b/>
          <w:sz w:val="20"/>
          <w:szCs w:val="20"/>
        </w:rPr>
        <w:sym w:font="Wingdings" w:char="F0E0"/>
      </w:r>
      <w:r>
        <w:rPr>
          <w:b/>
          <w:sz w:val="20"/>
          <w:szCs w:val="20"/>
        </w:rPr>
        <w:t xml:space="preserve"> Sanitario </w:t>
      </w:r>
    </w:p>
    <w:p w:rsidR="00D16D92" w:rsidRDefault="00D16D92">
      <w:pPr>
        <w:rPr>
          <w:b/>
          <w:sz w:val="20"/>
          <w:szCs w:val="20"/>
        </w:rPr>
      </w:pPr>
    </w:p>
    <w:tbl>
      <w:tblPr>
        <w:tblStyle w:val="Grigliatabella"/>
        <w:tblW w:w="9608" w:type="dxa"/>
        <w:tblLook w:val="04A0" w:firstRow="1" w:lastRow="0" w:firstColumn="1" w:lastColumn="0" w:noHBand="0" w:noVBand="1"/>
      </w:tblPr>
      <w:tblGrid>
        <w:gridCol w:w="516"/>
        <w:gridCol w:w="1558"/>
        <w:gridCol w:w="7534"/>
      </w:tblGrid>
      <w:tr w:rsidR="00D16D92">
        <w:trPr>
          <w:trHeight w:val="501"/>
        </w:trPr>
        <w:tc>
          <w:tcPr>
            <w:tcW w:w="516" w:type="dxa"/>
            <w:hideMark/>
          </w:tcPr>
          <w:p w:rsidR="00D16D92" w:rsidRDefault="004E6472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1558" w:type="dxa"/>
          </w:tcPr>
          <w:p w:rsidR="00D16D92" w:rsidRDefault="004E6472">
            <w:pPr>
              <w:rPr>
                <w:b/>
              </w:rPr>
            </w:pPr>
            <w:r>
              <w:rPr>
                <w:b/>
              </w:rPr>
              <w:t>OGGETTO:</w:t>
            </w:r>
          </w:p>
        </w:tc>
        <w:tc>
          <w:tcPr>
            <w:tcW w:w="7534" w:type="dxa"/>
          </w:tcPr>
          <w:p w:rsidR="00D16D92" w:rsidRDefault="004E6472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94° CORSO AA.VV.F. – RICOGNIZIONE FORMATORI GINNICI E FORMATORI DI NUOTO E SALVAMENTO VF</w:t>
            </w:r>
          </w:p>
        </w:tc>
      </w:tr>
    </w:tbl>
    <w:p w:rsidR="00D16D92" w:rsidRDefault="00D16D92">
      <w:pPr>
        <w:jc w:val="both"/>
      </w:pPr>
    </w:p>
    <w:p w:rsidR="00D16D92" w:rsidRDefault="004E6472">
      <w:pPr>
        <w:pStyle w:val="Testodelblocco"/>
        <w:spacing w:before="0" w:line="240" w:lineRule="auto"/>
        <w:ind w:left="23" w:right="-79" w:firstLine="675"/>
        <w:rPr>
          <w:b/>
        </w:rPr>
      </w:pPr>
      <w:r>
        <w:t xml:space="preserve">Al fine di garantire lo svolgimento dell’attività in oggetto, la Direzione Centrale per la Formazione – Ufficio Pianificazione, Controllo e Sviluppo, con nota </w:t>
      </w:r>
      <w:proofErr w:type="spellStart"/>
      <w:r>
        <w:t>prot</w:t>
      </w:r>
      <w:proofErr w:type="spellEnd"/>
      <w:r>
        <w:t>. n. 44637 del 16/12/2022, chiede la disponibilità del personale Formatore ginnico e di Nuoto</w:t>
      </w:r>
      <w:r>
        <w:t xml:space="preserve"> e Salvamento VF da convocare in missione presso le S.C.A. – Ufficio per la Formazione Motoria Professionale, nelle settimane comprese </w:t>
      </w:r>
      <w:r>
        <w:rPr>
          <w:b/>
        </w:rPr>
        <w:t>dal 09 gennaio al 30 giugno 2023.</w:t>
      </w:r>
    </w:p>
    <w:p w:rsidR="00D16D92" w:rsidRDefault="004E6472">
      <w:pPr>
        <w:pStyle w:val="Testodelblocco"/>
        <w:spacing w:before="0" w:line="240" w:lineRule="auto"/>
        <w:ind w:left="0" w:right="-234" w:firstLine="709"/>
        <w:rPr>
          <w:b/>
          <w:color w:val="000000"/>
        </w:rPr>
      </w:pPr>
      <w:r>
        <w:t xml:space="preserve">Il personale interessato potrà comunicare la propria disponibilità </w:t>
      </w:r>
      <w:r>
        <w:rPr>
          <w:color w:val="000000"/>
        </w:rPr>
        <w:t>all’Ufficio Formazio</w:t>
      </w:r>
      <w:r>
        <w:rPr>
          <w:color w:val="000000"/>
        </w:rPr>
        <w:t xml:space="preserve">ne, </w:t>
      </w:r>
      <w:r>
        <w:rPr>
          <w:b/>
          <w:color w:val="000000"/>
        </w:rPr>
        <w:t xml:space="preserve">entro e non oltre il 21/12/2022 </w:t>
      </w:r>
      <w:r>
        <w:rPr>
          <w:color w:val="000000"/>
        </w:rPr>
        <w:t>specificando se Formatore Ginnico o di Nuoto e Salvamento, qualifica, cognome, nome, sede, turno e indicando uno o più settimane tra quelle comprese nelle date su indicate, tramite e-mail</w:t>
      </w:r>
      <w:r>
        <w:t xml:space="preserve"> all’indirizzo</w:t>
      </w:r>
      <w:r>
        <w:rPr>
          <w:b/>
        </w:rPr>
        <w:t xml:space="preserve"> </w:t>
      </w:r>
      <w:hyperlink r:id="rId10" w:history="1">
        <w:r>
          <w:rPr>
            <w:rStyle w:val="Collegamentoipertestuale"/>
            <w:b/>
          </w:rPr>
          <w:t>formazione.roma@vigilfuoco.it</w:t>
        </w:r>
      </w:hyperlink>
      <w:r>
        <w:t xml:space="preserve"> </w:t>
      </w:r>
      <w:r>
        <w:rPr>
          <w:b/>
        </w:rPr>
        <w:t xml:space="preserve"> </w:t>
      </w:r>
      <w:r>
        <w:t xml:space="preserve">scrivendo nell’oggetto della mail solo ed esclusivamente </w:t>
      </w:r>
      <w:r>
        <w:rPr>
          <w:b/>
        </w:rPr>
        <w:t xml:space="preserve">“94° AAVVF – RICOGNIZIONE FORMATORI GINNICI E NUOTO E SALVAMENTO VF – </w:t>
      </w:r>
      <w:r>
        <w:rPr>
          <w:b/>
          <w:i/>
        </w:rPr>
        <w:t>Qualifica Cognome Nome”</w:t>
      </w:r>
      <w:r>
        <w:rPr>
          <w:b/>
        </w:rPr>
        <w:t>.</w:t>
      </w:r>
    </w:p>
    <w:p w:rsidR="00D16D92" w:rsidRDefault="00D16D92">
      <w:pPr>
        <w:jc w:val="both"/>
      </w:pPr>
    </w:p>
    <w:p w:rsidR="00D16D92" w:rsidRDefault="004E6472">
      <w:pPr>
        <w:rPr>
          <w:b/>
          <w:sz w:val="20"/>
          <w:szCs w:val="20"/>
        </w:rPr>
      </w:pPr>
      <w:r>
        <w:rPr>
          <w:b/>
          <w:sz w:val="20"/>
          <w:szCs w:val="20"/>
        </w:rPr>
        <w:t>Settore</w:t>
      </w:r>
      <w:r>
        <w:rPr>
          <w:b/>
          <w:sz w:val="20"/>
          <w:szCs w:val="20"/>
        </w:rPr>
        <w:sym w:font="Wingdings" w:char="F0E0"/>
      </w:r>
      <w:r>
        <w:rPr>
          <w:b/>
          <w:sz w:val="20"/>
          <w:szCs w:val="20"/>
        </w:rPr>
        <w:t xml:space="preserve"> Formazione</w:t>
      </w:r>
    </w:p>
    <w:p w:rsidR="00D16D92" w:rsidRDefault="00D16D92">
      <w:pPr>
        <w:jc w:val="both"/>
      </w:pPr>
    </w:p>
    <w:tbl>
      <w:tblPr>
        <w:tblStyle w:val="Grigliatabella"/>
        <w:tblW w:w="9608" w:type="dxa"/>
        <w:tblLook w:val="04A0" w:firstRow="1" w:lastRow="0" w:firstColumn="1" w:lastColumn="0" w:noHBand="0" w:noVBand="1"/>
      </w:tblPr>
      <w:tblGrid>
        <w:gridCol w:w="516"/>
        <w:gridCol w:w="1558"/>
        <w:gridCol w:w="7534"/>
      </w:tblGrid>
      <w:tr w:rsidR="00D16D92">
        <w:trPr>
          <w:trHeight w:val="501"/>
        </w:trPr>
        <w:tc>
          <w:tcPr>
            <w:tcW w:w="516" w:type="dxa"/>
            <w:hideMark/>
          </w:tcPr>
          <w:p w:rsidR="00D16D92" w:rsidRDefault="004E6472">
            <w:pPr>
              <w:rPr>
                <w:b/>
              </w:rPr>
            </w:pPr>
            <w:r>
              <w:rPr>
                <w:b/>
              </w:rPr>
              <w:lastRenderedPageBreak/>
              <w:t>10.</w:t>
            </w:r>
          </w:p>
        </w:tc>
        <w:tc>
          <w:tcPr>
            <w:tcW w:w="1558" w:type="dxa"/>
          </w:tcPr>
          <w:p w:rsidR="00D16D92" w:rsidRDefault="004E6472">
            <w:pPr>
              <w:rPr>
                <w:b/>
              </w:rPr>
            </w:pPr>
            <w:r>
              <w:rPr>
                <w:b/>
              </w:rPr>
              <w:t>OGGETTO:</w:t>
            </w:r>
          </w:p>
        </w:tc>
        <w:tc>
          <w:tcPr>
            <w:tcW w:w="7534" w:type="dxa"/>
          </w:tcPr>
          <w:p w:rsidR="00D16D92" w:rsidRDefault="004E647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caps/>
                <w:color w:val="000000"/>
                <w:u w:val="single"/>
                <w:lang w:eastAsia="en-US"/>
              </w:rPr>
            </w:pPr>
            <w:r>
              <w:rPr>
                <w:b/>
                <w:bCs/>
                <w:u w:val="single"/>
              </w:rPr>
              <w:t>93°</w:t>
            </w:r>
            <w:r>
              <w:rPr>
                <w:b/>
                <w:bCs/>
                <w:u w:val="single"/>
              </w:rPr>
              <w:t xml:space="preserve"> CORSO ALLIEVI VIGILI DEL FUOCO - RICOGNIZIONE ISTRUTTORI AEROPORTUALI PER MODULO PRATICO “SOCCORITORE AEROPORTUALE” - C/O SFO – INTEGRAZIONE PERIODO</w:t>
            </w:r>
          </w:p>
        </w:tc>
      </w:tr>
    </w:tbl>
    <w:p w:rsidR="00D16D92" w:rsidRDefault="00D16D92">
      <w:pPr>
        <w:rPr>
          <w:b/>
          <w:sz w:val="20"/>
          <w:szCs w:val="20"/>
        </w:rPr>
      </w:pPr>
    </w:p>
    <w:p w:rsidR="00D16D92" w:rsidRDefault="004E6472">
      <w:pPr>
        <w:ind w:firstLine="708"/>
        <w:jc w:val="both"/>
        <w:rPr>
          <w:b/>
          <w:u w:val="single"/>
        </w:rPr>
      </w:pPr>
      <w:r>
        <w:t xml:space="preserve">Ad integrazione dell’O.d.g. n. 336 del 02/12/2022 ed in riferimento alla nota della DCFORM Area-I n°44664 del 16/12/2022, si comunica che i Formatori Aeroportuali possono dare la disponibilità all’attività didattica in oggetto </w:t>
      </w:r>
      <w:r>
        <w:rPr>
          <w:b/>
          <w:u w:val="single"/>
        </w:rPr>
        <w:t>fino al 10 febbraio 2023.</w:t>
      </w:r>
    </w:p>
    <w:p w:rsidR="00D16D92" w:rsidRDefault="00D16D92">
      <w:pPr>
        <w:jc w:val="both"/>
      </w:pPr>
    </w:p>
    <w:p w:rsidR="00D16D92" w:rsidRDefault="004E6472">
      <w:pPr>
        <w:rPr>
          <w:b/>
          <w:sz w:val="20"/>
          <w:szCs w:val="20"/>
        </w:rPr>
      </w:pPr>
      <w:r>
        <w:rPr>
          <w:b/>
          <w:sz w:val="20"/>
          <w:szCs w:val="20"/>
        </w:rPr>
        <w:t>Se</w:t>
      </w:r>
      <w:r>
        <w:rPr>
          <w:b/>
          <w:sz w:val="20"/>
          <w:szCs w:val="20"/>
        </w:rPr>
        <w:t>ttore</w:t>
      </w:r>
      <w:r>
        <w:rPr>
          <w:b/>
          <w:sz w:val="20"/>
          <w:szCs w:val="20"/>
        </w:rPr>
        <w:sym w:font="Wingdings" w:char="F0E0"/>
      </w:r>
      <w:r>
        <w:rPr>
          <w:b/>
          <w:sz w:val="20"/>
          <w:szCs w:val="20"/>
        </w:rPr>
        <w:t xml:space="preserve">Formazione </w:t>
      </w:r>
    </w:p>
    <w:p w:rsidR="00D16D92" w:rsidRDefault="00D16D92">
      <w:pPr>
        <w:autoSpaceDE w:val="0"/>
        <w:autoSpaceDN w:val="0"/>
        <w:adjustRightInd w:val="0"/>
        <w:rPr>
          <w:color w:val="000000"/>
        </w:rPr>
      </w:pPr>
    </w:p>
    <w:tbl>
      <w:tblPr>
        <w:tblStyle w:val="Grigliatabella"/>
        <w:tblW w:w="9608" w:type="dxa"/>
        <w:tblLook w:val="04A0" w:firstRow="1" w:lastRow="0" w:firstColumn="1" w:lastColumn="0" w:noHBand="0" w:noVBand="1"/>
      </w:tblPr>
      <w:tblGrid>
        <w:gridCol w:w="516"/>
        <w:gridCol w:w="1558"/>
        <w:gridCol w:w="7534"/>
      </w:tblGrid>
      <w:tr w:rsidR="00D16D92">
        <w:trPr>
          <w:trHeight w:val="434"/>
        </w:trPr>
        <w:tc>
          <w:tcPr>
            <w:tcW w:w="516" w:type="dxa"/>
            <w:hideMark/>
          </w:tcPr>
          <w:p w:rsidR="00D16D92" w:rsidRDefault="004E6472">
            <w:pPr>
              <w:rPr>
                <w:b/>
              </w:rPr>
            </w:pPr>
            <w:bookmarkStart w:id="1" w:name="_Hlk35532839"/>
            <w:r>
              <w:rPr>
                <w:b/>
              </w:rPr>
              <w:t>11.</w:t>
            </w:r>
          </w:p>
        </w:tc>
        <w:tc>
          <w:tcPr>
            <w:tcW w:w="1558" w:type="dxa"/>
          </w:tcPr>
          <w:p w:rsidR="00D16D92" w:rsidRDefault="004E6472">
            <w:pPr>
              <w:rPr>
                <w:b/>
              </w:rPr>
            </w:pPr>
            <w:r>
              <w:rPr>
                <w:b/>
              </w:rPr>
              <w:t>OGGETTO:</w:t>
            </w:r>
          </w:p>
        </w:tc>
        <w:tc>
          <w:tcPr>
            <w:tcW w:w="7534" w:type="dxa"/>
          </w:tcPr>
          <w:p w:rsidR="00D16D92" w:rsidRDefault="004E6472">
            <w:pPr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INVIO MISSIONE</w:t>
            </w:r>
          </w:p>
        </w:tc>
      </w:tr>
      <w:bookmarkEnd w:id="1"/>
    </w:tbl>
    <w:p w:rsidR="00D16D92" w:rsidRDefault="00D16D92">
      <w:pPr>
        <w:autoSpaceDE w:val="0"/>
        <w:autoSpaceDN w:val="0"/>
        <w:adjustRightInd w:val="0"/>
        <w:rPr>
          <w:color w:val="000000"/>
        </w:rPr>
      </w:pPr>
    </w:p>
    <w:p w:rsidR="00D16D92" w:rsidRDefault="004E6472">
      <w:pPr>
        <w:autoSpaceDE w:val="0"/>
        <w:autoSpaceDN w:val="0"/>
        <w:adjustRightInd w:val="0"/>
        <w:jc w:val="both"/>
        <w:rPr>
          <w:color w:val="000000"/>
        </w:rPr>
      </w:pPr>
      <w:r>
        <w:t xml:space="preserve">Con nota n° 33032 del 15.12.2022 a firma del Capo del Corpo, il DCS Andrea Di Lena è autorizzato all’invio in missione presso la ditta </w:t>
      </w:r>
      <w:proofErr w:type="spellStart"/>
      <w:r>
        <w:t>Magirus</w:t>
      </w:r>
      <w:proofErr w:type="spellEnd"/>
      <w:r>
        <w:t xml:space="preserve"> di </w:t>
      </w:r>
      <w:proofErr w:type="spellStart"/>
      <w:r>
        <w:t>Ulm</w:t>
      </w:r>
      <w:proofErr w:type="spellEnd"/>
      <w:r>
        <w:t xml:space="preserve"> (Germania) per prove di verifica su autoscale di diverse tipologie di altezze di lavoro. La missione avrà decorrenza dal giorno 19.12.2022 e durata prevista giorni 3, è autorizzato l’uso dell’autovettura di servizio fino alla ditta Iveco di Brescia, gli s</w:t>
      </w:r>
      <w:r>
        <w:t xml:space="preserve">postamenti successivi oltre confine saranno a carico della </w:t>
      </w:r>
      <w:proofErr w:type="spellStart"/>
      <w:r>
        <w:t>Magirus</w:t>
      </w:r>
      <w:proofErr w:type="spellEnd"/>
      <w:r>
        <w:t xml:space="preserve"> Iveco.   </w:t>
      </w:r>
    </w:p>
    <w:p w:rsidR="00D16D92" w:rsidRDefault="00D16D92">
      <w:pPr>
        <w:autoSpaceDE w:val="0"/>
        <w:autoSpaceDN w:val="0"/>
        <w:adjustRightInd w:val="0"/>
        <w:rPr>
          <w:color w:val="000000"/>
        </w:rPr>
      </w:pPr>
    </w:p>
    <w:p w:rsidR="00D16D92" w:rsidRDefault="004E6472">
      <w:pPr>
        <w:rPr>
          <w:b/>
          <w:sz w:val="20"/>
          <w:szCs w:val="20"/>
        </w:rPr>
      </w:pPr>
      <w:r>
        <w:rPr>
          <w:b/>
          <w:sz w:val="20"/>
          <w:szCs w:val="20"/>
        </w:rPr>
        <w:t>Settore</w:t>
      </w:r>
      <w:r>
        <w:rPr>
          <w:b/>
          <w:sz w:val="20"/>
          <w:szCs w:val="20"/>
        </w:rPr>
        <w:sym w:font="Wingdings" w:char="F0E0"/>
      </w:r>
      <w:r>
        <w:rPr>
          <w:b/>
          <w:sz w:val="20"/>
          <w:szCs w:val="20"/>
        </w:rPr>
        <w:t xml:space="preserve"> Autorimessa</w:t>
      </w:r>
    </w:p>
    <w:p w:rsidR="00D16D92" w:rsidRDefault="00D16D92">
      <w:pPr>
        <w:rPr>
          <w:b/>
          <w:sz w:val="20"/>
          <w:szCs w:val="20"/>
        </w:rPr>
      </w:pPr>
    </w:p>
    <w:tbl>
      <w:tblPr>
        <w:tblStyle w:val="Grigliatabella"/>
        <w:tblW w:w="9608" w:type="dxa"/>
        <w:tblLook w:val="04A0" w:firstRow="1" w:lastRow="0" w:firstColumn="1" w:lastColumn="0" w:noHBand="0" w:noVBand="1"/>
      </w:tblPr>
      <w:tblGrid>
        <w:gridCol w:w="516"/>
        <w:gridCol w:w="1558"/>
        <w:gridCol w:w="7534"/>
      </w:tblGrid>
      <w:tr w:rsidR="00D16D92">
        <w:trPr>
          <w:trHeight w:val="434"/>
        </w:trPr>
        <w:tc>
          <w:tcPr>
            <w:tcW w:w="516" w:type="dxa"/>
            <w:hideMark/>
          </w:tcPr>
          <w:p w:rsidR="00D16D92" w:rsidRDefault="004E6472">
            <w:pPr>
              <w:rPr>
                <w:b/>
              </w:rPr>
            </w:pPr>
            <w:r>
              <w:rPr>
                <w:b/>
              </w:rPr>
              <w:t>12.</w:t>
            </w:r>
          </w:p>
        </w:tc>
        <w:tc>
          <w:tcPr>
            <w:tcW w:w="1558" w:type="dxa"/>
          </w:tcPr>
          <w:p w:rsidR="00D16D92" w:rsidRDefault="004E6472">
            <w:pPr>
              <w:rPr>
                <w:b/>
              </w:rPr>
            </w:pPr>
            <w:r>
              <w:rPr>
                <w:b/>
              </w:rPr>
              <w:t>OGGETTO:</w:t>
            </w:r>
          </w:p>
        </w:tc>
        <w:tc>
          <w:tcPr>
            <w:tcW w:w="7534" w:type="dxa"/>
          </w:tcPr>
          <w:p w:rsidR="00D16D92" w:rsidRDefault="004E6472">
            <w:pPr>
              <w:autoSpaceDE w:val="0"/>
              <w:autoSpaceDN w:val="0"/>
              <w:adjustRightInd w:val="0"/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CORSO TECNICHE COMPORTAMENTALI PER OPERATORI S.O.115 - VISITA PRESSO C.U.R. REGIONE LAZIO</w:t>
            </w:r>
          </w:p>
        </w:tc>
      </w:tr>
    </w:tbl>
    <w:p w:rsidR="00D16D92" w:rsidRDefault="00D16D92"/>
    <w:p w:rsidR="00D16D92" w:rsidRDefault="004E6472">
      <w:pPr>
        <w:spacing w:after="120"/>
        <w:jc w:val="both"/>
      </w:pPr>
      <w:r>
        <w:t>Si comunica che il sotto elencato personale, discen</w:t>
      </w:r>
      <w:r>
        <w:t>te del corso in oggetto, effettuerà una visita presso la Sala Operativa del N.U.E., in via Laurentina n. 631 a Roma, in data 20 dicembre p.v. dalle ore 9.30 alle 11.00.</w:t>
      </w:r>
    </w:p>
    <w:p w:rsidR="00D16D92" w:rsidRDefault="004E6472">
      <w:pPr>
        <w:spacing w:after="120"/>
        <w:jc w:val="both"/>
      </w:pPr>
      <w:r>
        <w:t>Per i necessari trasferimenti l'Autorimessa renderà disponibile il mezzo targato VF 263</w:t>
      </w:r>
      <w:r>
        <w:t>10 (già impiegato in simile attività come da O.d.g. del 12/12/2022), o analogo alternativo.</w:t>
      </w:r>
    </w:p>
    <w:p w:rsidR="00D16D92" w:rsidRDefault="00D16D92">
      <w:pPr>
        <w:spacing w:after="120"/>
        <w:jc w:val="both"/>
      </w:pPr>
    </w:p>
    <w:tbl>
      <w:tblPr>
        <w:tblW w:w="4811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8"/>
        <w:gridCol w:w="1980"/>
        <w:gridCol w:w="1843"/>
      </w:tblGrid>
      <w:tr w:rsidR="00D16D9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92" w:rsidRDefault="004E6472">
            <w:pPr>
              <w:jc w:val="center"/>
            </w:pPr>
            <w:r>
              <w:t>VC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92" w:rsidRDefault="004E6472">
            <w:pPr>
              <w:jc w:val="center"/>
            </w:pPr>
            <w:r>
              <w:t>IEZZI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92" w:rsidRDefault="004E6472">
            <w:pPr>
              <w:jc w:val="center"/>
            </w:pPr>
            <w:r>
              <w:t>NANDO</w:t>
            </w:r>
          </w:p>
        </w:tc>
      </w:tr>
      <w:tr w:rsidR="00D16D9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92" w:rsidRDefault="004E6472">
            <w:pPr>
              <w:jc w:val="center"/>
            </w:pPr>
            <w:r>
              <w:t>VC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92" w:rsidRDefault="004E6472">
            <w:pPr>
              <w:jc w:val="center"/>
            </w:pPr>
            <w:r>
              <w:t>IACOPINI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92" w:rsidRDefault="004E6472">
            <w:pPr>
              <w:jc w:val="center"/>
            </w:pPr>
            <w:r>
              <w:t>PAOLO</w:t>
            </w:r>
          </w:p>
        </w:tc>
      </w:tr>
      <w:tr w:rsidR="00D16D9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92" w:rsidRDefault="004E6472">
            <w:pPr>
              <w:jc w:val="center"/>
            </w:pPr>
            <w:r>
              <w:t>VC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92" w:rsidRDefault="004E6472">
            <w:pPr>
              <w:jc w:val="center"/>
            </w:pPr>
            <w:r>
              <w:t>ROCCASECCA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92" w:rsidRDefault="004E6472">
            <w:pPr>
              <w:jc w:val="center"/>
            </w:pPr>
            <w:r>
              <w:t>MARCELLO</w:t>
            </w:r>
          </w:p>
        </w:tc>
      </w:tr>
      <w:tr w:rsidR="00D16D9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92" w:rsidRDefault="004E6472">
            <w:pPr>
              <w:jc w:val="center"/>
            </w:pPr>
            <w:r>
              <w:t>VC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92" w:rsidRDefault="004E6472">
            <w:pPr>
              <w:jc w:val="center"/>
            </w:pPr>
            <w:r>
              <w:t>GONNELLA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92" w:rsidRDefault="004E6472">
            <w:pPr>
              <w:jc w:val="center"/>
            </w:pPr>
            <w:r>
              <w:t>SIMONE</w:t>
            </w:r>
          </w:p>
        </w:tc>
      </w:tr>
      <w:tr w:rsidR="00D16D9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92" w:rsidRDefault="004E6472">
            <w:pPr>
              <w:jc w:val="center"/>
            </w:pPr>
            <w:r>
              <w:t>VC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92" w:rsidRDefault="004E6472">
            <w:pPr>
              <w:jc w:val="center"/>
            </w:pPr>
            <w:r>
              <w:t>CROCETTI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92" w:rsidRDefault="004E6472">
            <w:pPr>
              <w:jc w:val="center"/>
            </w:pPr>
            <w:r>
              <w:t>IVANO</w:t>
            </w:r>
          </w:p>
        </w:tc>
      </w:tr>
      <w:tr w:rsidR="00D16D9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92" w:rsidRDefault="004E6472">
            <w:pPr>
              <w:jc w:val="center"/>
            </w:pPr>
            <w:r>
              <w:t>VE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92" w:rsidRDefault="004E6472">
            <w:pPr>
              <w:jc w:val="center"/>
            </w:pPr>
            <w:r>
              <w:t>CERGNAR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92" w:rsidRDefault="004E6472">
            <w:pPr>
              <w:jc w:val="center"/>
            </w:pPr>
            <w:r>
              <w:t>PAOLO</w:t>
            </w:r>
          </w:p>
        </w:tc>
      </w:tr>
      <w:tr w:rsidR="00D16D9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92" w:rsidRDefault="004E6472">
            <w:pPr>
              <w:jc w:val="center"/>
            </w:pPr>
            <w:r>
              <w:t>VC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92" w:rsidRDefault="004E6472">
            <w:pPr>
              <w:jc w:val="center"/>
            </w:pPr>
            <w:r>
              <w:t>ARUTA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92" w:rsidRDefault="004E6472">
            <w:pPr>
              <w:jc w:val="center"/>
            </w:pPr>
            <w:r>
              <w:t>LUIGI</w:t>
            </w:r>
          </w:p>
        </w:tc>
      </w:tr>
      <w:tr w:rsidR="00D16D9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92" w:rsidRDefault="004E6472">
            <w:pPr>
              <w:jc w:val="center"/>
            </w:pPr>
            <w:r>
              <w:t>VC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92" w:rsidRDefault="004E6472">
            <w:pPr>
              <w:jc w:val="center"/>
            </w:pPr>
            <w:r>
              <w:t>GIAMMINONNI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92" w:rsidRDefault="004E6472">
            <w:pPr>
              <w:jc w:val="center"/>
            </w:pPr>
            <w:r>
              <w:t>ALESSIO</w:t>
            </w:r>
          </w:p>
        </w:tc>
      </w:tr>
      <w:tr w:rsidR="00D16D9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92" w:rsidRDefault="004E6472">
            <w:pPr>
              <w:jc w:val="center"/>
            </w:pPr>
            <w:r>
              <w:t>VP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92" w:rsidRDefault="004E6472">
            <w:pPr>
              <w:jc w:val="center"/>
            </w:pPr>
            <w:r>
              <w:t>GIORDANO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92" w:rsidRDefault="004E6472">
            <w:pPr>
              <w:jc w:val="center"/>
            </w:pPr>
            <w:r>
              <w:t>EMILIANO</w:t>
            </w:r>
          </w:p>
        </w:tc>
      </w:tr>
      <w:tr w:rsidR="00D16D9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92" w:rsidRDefault="004E6472">
            <w:pPr>
              <w:jc w:val="center"/>
            </w:pPr>
            <w:r>
              <w:t>VC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92" w:rsidRDefault="004E6472">
            <w:pPr>
              <w:jc w:val="center"/>
            </w:pPr>
            <w:r>
              <w:t>LURDO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92" w:rsidRDefault="004E6472">
            <w:pPr>
              <w:jc w:val="center"/>
            </w:pPr>
            <w:r>
              <w:t>MICHELE</w:t>
            </w:r>
          </w:p>
        </w:tc>
      </w:tr>
      <w:tr w:rsidR="00D16D9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6D92" w:rsidRDefault="004E6472">
            <w:pPr>
              <w:jc w:val="center"/>
            </w:pPr>
            <w:r>
              <w:t>CS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92" w:rsidRDefault="004E6472">
            <w:pPr>
              <w:jc w:val="center"/>
            </w:pPr>
            <w:r>
              <w:t>MAGGI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92" w:rsidRDefault="004E6472">
            <w:pPr>
              <w:jc w:val="center"/>
            </w:pPr>
            <w:r>
              <w:t>DINO</w:t>
            </w:r>
          </w:p>
        </w:tc>
      </w:tr>
      <w:tr w:rsidR="00D16D9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6D92" w:rsidRDefault="004E6472">
            <w:pPr>
              <w:jc w:val="center"/>
            </w:pPr>
            <w:r>
              <w:t>VE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92" w:rsidRDefault="004E6472">
            <w:pPr>
              <w:jc w:val="center"/>
            </w:pPr>
            <w:r>
              <w:t>ANGELINI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92" w:rsidRDefault="004E6472">
            <w:pPr>
              <w:jc w:val="center"/>
            </w:pPr>
            <w:r>
              <w:t>ANDREA</w:t>
            </w:r>
          </w:p>
        </w:tc>
      </w:tr>
      <w:tr w:rsidR="00D16D9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6D92" w:rsidRDefault="004E6472">
            <w:pPr>
              <w:jc w:val="center"/>
            </w:pPr>
            <w:r>
              <w:lastRenderedPageBreak/>
              <w:t>VE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92" w:rsidRDefault="004E6472">
            <w:pPr>
              <w:jc w:val="center"/>
            </w:pPr>
            <w:r>
              <w:t>OPERATO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92" w:rsidRDefault="004E6472">
            <w:pPr>
              <w:jc w:val="center"/>
            </w:pPr>
            <w:r>
              <w:t>GUIDO</w:t>
            </w:r>
          </w:p>
        </w:tc>
      </w:tr>
      <w:tr w:rsidR="00D16D9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6D92" w:rsidRDefault="004E6472">
            <w:pPr>
              <w:jc w:val="center"/>
            </w:pPr>
            <w:r>
              <w:t>VP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92" w:rsidRDefault="004E6472">
            <w:pPr>
              <w:jc w:val="center"/>
            </w:pPr>
            <w:r>
              <w:t>RUPA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92" w:rsidRDefault="004E6472">
            <w:pPr>
              <w:jc w:val="center"/>
            </w:pPr>
            <w:r>
              <w:t>ARMANDO</w:t>
            </w:r>
          </w:p>
        </w:tc>
      </w:tr>
      <w:tr w:rsidR="00D16D9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6D92" w:rsidRDefault="004E6472">
            <w:pPr>
              <w:jc w:val="center"/>
            </w:pPr>
            <w:r>
              <w:t>VP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92" w:rsidRDefault="004E6472">
            <w:pPr>
              <w:jc w:val="center"/>
            </w:pPr>
            <w:r>
              <w:t>GARELLI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92" w:rsidRDefault="004E6472">
            <w:pPr>
              <w:jc w:val="center"/>
            </w:pPr>
            <w:r>
              <w:t>MARCO</w:t>
            </w:r>
          </w:p>
        </w:tc>
      </w:tr>
      <w:tr w:rsidR="00D16D92">
        <w:trPr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D16D92" w:rsidRDefault="004E6472">
            <w:pPr>
              <w:jc w:val="center"/>
            </w:pPr>
            <w:r>
              <w:t>VP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92" w:rsidRDefault="004E6472">
            <w:pPr>
              <w:jc w:val="center"/>
            </w:pPr>
            <w:r>
              <w:t>ANGELONI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6D92" w:rsidRDefault="004E6472">
            <w:pPr>
              <w:jc w:val="center"/>
            </w:pPr>
            <w:r>
              <w:t>EMANUELE</w:t>
            </w:r>
          </w:p>
        </w:tc>
      </w:tr>
    </w:tbl>
    <w:p w:rsidR="00D16D92" w:rsidRDefault="00D16D92">
      <w:pPr>
        <w:spacing w:after="240"/>
        <w:jc w:val="both"/>
      </w:pPr>
    </w:p>
    <w:p w:rsidR="00D16D92" w:rsidRDefault="004E6472">
      <w:pPr>
        <w:spacing w:after="240"/>
        <w:jc w:val="both"/>
      </w:pPr>
      <w:r>
        <w:t xml:space="preserve">E’ prevista, inoltre, la presenza del relativo staff didattico, per i quali l’autorimessa metterà a </w:t>
      </w:r>
      <w:r>
        <w:t>disposizione idoneo mezzo di servizio: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"/>
        <w:gridCol w:w="1460"/>
        <w:gridCol w:w="2667"/>
      </w:tblGrid>
      <w:tr w:rsidR="00D16D92">
        <w:trPr>
          <w:trHeight w:val="329"/>
          <w:jc w:val="center"/>
        </w:trPr>
        <w:tc>
          <w:tcPr>
            <w:tcW w:w="0" w:type="auto"/>
          </w:tcPr>
          <w:p w:rsidR="00D16D92" w:rsidRDefault="004E6472">
            <w:pPr>
              <w:spacing w:line="254" w:lineRule="auto"/>
              <w:jc w:val="center"/>
              <w:rPr>
                <w:caps/>
              </w:rPr>
            </w:pPr>
            <w:r>
              <w:rPr>
                <w:caps/>
              </w:rPr>
              <w:t>D</w:t>
            </w:r>
          </w:p>
        </w:tc>
        <w:tc>
          <w:tcPr>
            <w:tcW w:w="0" w:type="auto"/>
          </w:tcPr>
          <w:p w:rsidR="00D16D92" w:rsidRDefault="004E6472">
            <w:pPr>
              <w:keepNext/>
              <w:keepLines/>
              <w:spacing w:before="40" w:line="254" w:lineRule="auto"/>
              <w:jc w:val="center"/>
              <w:outlineLvl w:val="3"/>
              <w:rPr>
                <w:iCs/>
                <w:caps/>
              </w:rPr>
            </w:pPr>
            <w:r>
              <w:rPr>
                <w:iCs/>
                <w:caps/>
              </w:rPr>
              <w:t>AMATO</w:t>
            </w:r>
          </w:p>
        </w:tc>
        <w:tc>
          <w:tcPr>
            <w:tcW w:w="0" w:type="auto"/>
          </w:tcPr>
          <w:p w:rsidR="00D16D92" w:rsidRDefault="004E6472">
            <w:pPr>
              <w:keepNext/>
              <w:keepLines/>
              <w:spacing w:before="40" w:line="254" w:lineRule="auto"/>
              <w:jc w:val="center"/>
              <w:outlineLvl w:val="3"/>
              <w:rPr>
                <w:iCs/>
                <w:caps/>
              </w:rPr>
            </w:pPr>
            <w:r>
              <w:rPr>
                <w:iCs/>
                <w:caps/>
              </w:rPr>
              <w:t>SALVATOR GABRIELE</w:t>
            </w:r>
          </w:p>
        </w:tc>
      </w:tr>
      <w:tr w:rsidR="00D16D92">
        <w:trPr>
          <w:trHeight w:val="329"/>
          <w:jc w:val="center"/>
        </w:trPr>
        <w:tc>
          <w:tcPr>
            <w:tcW w:w="0" w:type="auto"/>
          </w:tcPr>
          <w:p w:rsidR="00D16D92" w:rsidRDefault="004E6472">
            <w:pPr>
              <w:spacing w:line="254" w:lineRule="auto"/>
              <w:jc w:val="center"/>
              <w:rPr>
                <w:caps/>
              </w:rPr>
            </w:pPr>
            <w:r>
              <w:rPr>
                <w:caps/>
              </w:rPr>
              <w:t>CS</w:t>
            </w:r>
          </w:p>
        </w:tc>
        <w:tc>
          <w:tcPr>
            <w:tcW w:w="0" w:type="auto"/>
          </w:tcPr>
          <w:p w:rsidR="00D16D92" w:rsidRDefault="004E6472">
            <w:pPr>
              <w:keepNext/>
              <w:keepLines/>
              <w:spacing w:before="40" w:line="254" w:lineRule="auto"/>
              <w:jc w:val="center"/>
              <w:outlineLvl w:val="3"/>
              <w:rPr>
                <w:iCs/>
                <w:caps/>
              </w:rPr>
            </w:pPr>
            <w:r>
              <w:rPr>
                <w:iCs/>
                <w:caps/>
              </w:rPr>
              <w:t>Lanna</w:t>
            </w:r>
          </w:p>
        </w:tc>
        <w:tc>
          <w:tcPr>
            <w:tcW w:w="0" w:type="auto"/>
          </w:tcPr>
          <w:p w:rsidR="00D16D92" w:rsidRDefault="004E6472">
            <w:pPr>
              <w:keepNext/>
              <w:keepLines/>
              <w:spacing w:before="40" w:line="254" w:lineRule="auto"/>
              <w:jc w:val="center"/>
              <w:outlineLvl w:val="3"/>
              <w:rPr>
                <w:iCs/>
                <w:caps/>
              </w:rPr>
            </w:pPr>
            <w:r>
              <w:rPr>
                <w:iCs/>
                <w:caps/>
              </w:rPr>
              <w:t>FABRIZIO</w:t>
            </w:r>
          </w:p>
        </w:tc>
      </w:tr>
      <w:tr w:rsidR="00D16D92">
        <w:trPr>
          <w:trHeight w:val="329"/>
          <w:jc w:val="center"/>
        </w:trPr>
        <w:tc>
          <w:tcPr>
            <w:tcW w:w="0" w:type="auto"/>
          </w:tcPr>
          <w:p w:rsidR="00D16D92" w:rsidRDefault="004E6472">
            <w:pPr>
              <w:spacing w:line="254" w:lineRule="auto"/>
              <w:jc w:val="center"/>
              <w:rPr>
                <w:caps/>
              </w:rPr>
            </w:pPr>
            <w:r>
              <w:rPr>
                <w:caps/>
              </w:rPr>
              <w:t>VC</w:t>
            </w:r>
          </w:p>
        </w:tc>
        <w:tc>
          <w:tcPr>
            <w:tcW w:w="0" w:type="auto"/>
          </w:tcPr>
          <w:p w:rsidR="00D16D92" w:rsidRDefault="004E6472">
            <w:pPr>
              <w:keepNext/>
              <w:keepLines/>
              <w:spacing w:before="40" w:line="254" w:lineRule="auto"/>
              <w:jc w:val="center"/>
              <w:outlineLvl w:val="3"/>
              <w:rPr>
                <w:iCs/>
                <w:caps/>
              </w:rPr>
            </w:pPr>
            <w:r>
              <w:rPr>
                <w:iCs/>
                <w:caps/>
              </w:rPr>
              <w:t>Benedetti</w:t>
            </w:r>
          </w:p>
        </w:tc>
        <w:tc>
          <w:tcPr>
            <w:tcW w:w="0" w:type="auto"/>
          </w:tcPr>
          <w:p w:rsidR="00D16D92" w:rsidRDefault="004E6472">
            <w:pPr>
              <w:keepNext/>
              <w:keepLines/>
              <w:spacing w:before="40" w:line="254" w:lineRule="auto"/>
              <w:jc w:val="center"/>
              <w:outlineLvl w:val="3"/>
              <w:rPr>
                <w:iCs/>
                <w:caps/>
              </w:rPr>
            </w:pPr>
            <w:r>
              <w:rPr>
                <w:iCs/>
                <w:caps/>
              </w:rPr>
              <w:t>Massimo</w:t>
            </w:r>
          </w:p>
        </w:tc>
      </w:tr>
      <w:tr w:rsidR="00D16D92">
        <w:trPr>
          <w:trHeight w:val="329"/>
          <w:jc w:val="center"/>
        </w:trPr>
        <w:tc>
          <w:tcPr>
            <w:tcW w:w="0" w:type="auto"/>
          </w:tcPr>
          <w:p w:rsidR="00D16D92" w:rsidRDefault="004E6472">
            <w:pPr>
              <w:spacing w:line="254" w:lineRule="auto"/>
              <w:jc w:val="center"/>
              <w:rPr>
                <w:caps/>
              </w:rPr>
            </w:pPr>
            <w:r>
              <w:rPr>
                <w:caps/>
              </w:rPr>
              <w:t>VC</w:t>
            </w:r>
          </w:p>
        </w:tc>
        <w:tc>
          <w:tcPr>
            <w:tcW w:w="0" w:type="auto"/>
          </w:tcPr>
          <w:p w:rsidR="00D16D92" w:rsidRDefault="004E6472">
            <w:pPr>
              <w:keepNext/>
              <w:keepLines/>
              <w:spacing w:before="40" w:line="254" w:lineRule="auto"/>
              <w:jc w:val="center"/>
              <w:outlineLvl w:val="3"/>
              <w:rPr>
                <w:iCs/>
                <w:caps/>
              </w:rPr>
            </w:pPr>
            <w:r>
              <w:rPr>
                <w:iCs/>
                <w:caps/>
              </w:rPr>
              <w:t>ADDARI</w:t>
            </w:r>
          </w:p>
        </w:tc>
        <w:tc>
          <w:tcPr>
            <w:tcW w:w="0" w:type="auto"/>
          </w:tcPr>
          <w:p w:rsidR="00D16D92" w:rsidRDefault="004E6472">
            <w:pPr>
              <w:keepNext/>
              <w:keepLines/>
              <w:spacing w:before="40" w:line="254" w:lineRule="auto"/>
              <w:jc w:val="center"/>
              <w:outlineLvl w:val="3"/>
              <w:rPr>
                <w:iCs/>
                <w:caps/>
              </w:rPr>
            </w:pPr>
            <w:r>
              <w:rPr>
                <w:iCs/>
                <w:caps/>
              </w:rPr>
              <w:t>SHALOM</w:t>
            </w:r>
          </w:p>
        </w:tc>
      </w:tr>
    </w:tbl>
    <w:p w:rsidR="00D16D92" w:rsidRDefault="00D16D92"/>
    <w:p w:rsidR="00D16D92" w:rsidRDefault="004E6472">
      <w:pPr>
        <w:rPr>
          <w:b/>
          <w:sz w:val="20"/>
          <w:szCs w:val="20"/>
        </w:rPr>
      </w:pPr>
      <w:r>
        <w:rPr>
          <w:b/>
          <w:sz w:val="20"/>
          <w:szCs w:val="20"/>
        </w:rPr>
        <w:t>Settore</w:t>
      </w:r>
      <w:r>
        <w:rPr>
          <w:b/>
          <w:sz w:val="20"/>
          <w:szCs w:val="20"/>
        </w:rPr>
        <w:sym w:font="Wingdings" w:char="F0E0"/>
      </w:r>
      <w:r>
        <w:rPr>
          <w:b/>
          <w:sz w:val="20"/>
          <w:szCs w:val="20"/>
        </w:rPr>
        <w:t xml:space="preserve"> Sala Operativa</w:t>
      </w:r>
    </w:p>
    <w:p w:rsidR="00D16D92" w:rsidRDefault="00D16D92"/>
    <w:tbl>
      <w:tblPr>
        <w:tblStyle w:val="Grigliatabella"/>
        <w:tblW w:w="9608" w:type="dxa"/>
        <w:tblLook w:val="04A0" w:firstRow="1" w:lastRow="0" w:firstColumn="1" w:lastColumn="0" w:noHBand="0" w:noVBand="1"/>
      </w:tblPr>
      <w:tblGrid>
        <w:gridCol w:w="516"/>
        <w:gridCol w:w="1558"/>
        <w:gridCol w:w="7534"/>
      </w:tblGrid>
      <w:tr w:rsidR="00D16D92">
        <w:trPr>
          <w:trHeight w:val="434"/>
        </w:trPr>
        <w:tc>
          <w:tcPr>
            <w:tcW w:w="516" w:type="dxa"/>
            <w:hideMark/>
          </w:tcPr>
          <w:p w:rsidR="00D16D92" w:rsidRDefault="004E6472">
            <w:pPr>
              <w:rPr>
                <w:b/>
              </w:rPr>
            </w:pPr>
            <w:r>
              <w:rPr>
                <w:b/>
              </w:rPr>
              <w:t>13.</w:t>
            </w:r>
          </w:p>
        </w:tc>
        <w:tc>
          <w:tcPr>
            <w:tcW w:w="1558" w:type="dxa"/>
          </w:tcPr>
          <w:p w:rsidR="00D16D92" w:rsidRDefault="004E6472">
            <w:pPr>
              <w:rPr>
                <w:b/>
              </w:rPr>
            </w:pPr>
            <w:r>
              <w:rPr>
                <w:b/>
              </w:rPr>
              <w:t>OGGETTO:</w:t>
            </w:r>
          </w:p>
        </w:tc>
        <w:tc>
          <w:tcPr>
            <w:tcW w:w="7534" w:type="dxa"/>
          </w:tcPr>
          <w:p w:rsidR="00D16D92" w:rsidRDefault="004E6472">
            <w:pPr>
              <w:jc w:val="both"/>
            </w:pPr>
            <w:r>
              <w:rPr>
                <w:b/>
                <w:u w:val="single"/>
              </w:rPr>
              <w:t>CAMBIO SERVIZIO</w:t>
            </w:r>
          </w:p>
          <w:p w:rsidR="00D16D92" w:rsidRDefault="00D16D92">
            <w:pPr>
              <w:autoSpaceDE w:val="0"/>
              <w:autoSpaceDN w:val="0"/>
              <w:adjustRightInd w:val="0"/>
              <w:rPr>
                <w:rFonts w:eastAsiaTheme="minorHAnsi"/>
                <w:b/>
                <w:caps/>
                <w:color w:val="000000"/>
                <w:u w:val="single"/>
                <w:lang w:eastAsia="en-US"/>
              </w:rPr>
            </w:pPr>
          </w:p>
        </w:tc>
      </w:tr>
    </w:tbl>
    <w:p w:rsidR="00D16D92" w:rsidRDefault="00D16D92"/>
    <w:p w:rsidR="00D16D92" w:rsidRDefault="004E6472">
      <w:pPr>
        <w:shd w:val="clear" w:color="auto" w:fill="FFFFFF"/>
        <w:ind w:firstLine="708"/>
        <w:jc w:val="both"/>
      </w:pPr>
      <w:r>
        <w:t xml:space="preserve">Si comunica che a seguito della visita medica collegiale effettuata in </w:t>
      </w:r>
      <w:r>
        <w:t>data 15/12/2022 presso la C.M.O. di Roma il C.S. ANTONELLI Mario, è stato giudicato DEFINITIVAMENTE: </w:t>
      </w:r>
      <w:r>
        <w:br/>
        <w:t>SI IDONEO AL SERVIZIO TECNICO URGENTE DI SOCCORSO NEL C.N.VV.F.</w:t>
      </w:r>
      <w:r>
        <w:tab/>
      </w:r>
    </w:p>
    <w:p w:rsidR="00D16D92" w:rsidRDefault="004E6472">
      <w:pPr>
        <w:shd w:val="clear" w:color="auto" w:fill="FFFFFF"/>
        <w:ind w:firstLine="708"/>
        <w:jc w:val="both"/>
      </w:pPr>
      <w:r>
        <w:t> Lo stesso permane al proprio turno e sede di appartenenza Fiumicino G5.</w:t>
      </w:r>
    </w:p>
    <w:p w:rsidR="00D16D92" w:rsidRDefault="00D16D92"/>
    <w:p w:rsidR="00D16D92" w:rsidRDefault="004E6472">
      <w:pPr>
        <w:rPr>
          <w:b/>
          <w:sz w:val="20"/>
          <w:szCs w:val="20"/>
        </w:rPr>
      </w:pPr>
      <w:r>
        <w:rPr>
          <w:b/>
          <w:sz w:val="20"/>
          <w:szCs w:val="20"/>
        </w:rPr>
        <w:t>Settore</w:t>
      </w:r>
      <w:r>
        <w:rPr>
          <w:b/>
          <w:sz w:val="20"/>
          <w:szCs w:val="20"/>
        </w:rPr>
        <w:sym w:font="Wingdings" w:char="F0E0"/>
      </w:r>
      <w:r>
        <w:rPr>
          <w:b/>
          <w:sz w:val="20"/>
          <w:szCs w:val="20"/>
        </w:rPr>
        <w:t xml:space="preserve"> </w:t>
      </w:r>
      <w:proofErr w:type="spellStart"/>
      <w:r>
        <w:rPr>
          <w:b/>
          <w:sz w:val="20"/>
          <w:szCs w:val="20"/>
        </w:rPr>
        <w:t>Usov</w:t>
      </w:r>
      <w:proofErr w:type="spellEnd"/>
    </w:p>
    <w:p w:rsidR="00D16D92" w:rsidRDefault="00D16D92"/>
    <w:tbl>
      <w:tblPr>
        <w:tblStyle w:val="Grigliatabella"/>
        <w:tblW w:w="9608" w:type="dxa"/>
        <w:tblLook w:val="04A0" w:firstRow="1" w:lastRow="0" w:firstColumn="1" w:lastColumn="0" w:noHBand="0" w:noVBand="1"/>
      </w:tblPr>
      <w:tblGrid>
        <w:gridCol w:w="516"/>
        <w:gridCol w:w="1558"/>
        <w:gridCol w:w="7534"/>
      </w:tblGrid>
      <w:tr w:rsidR="00D16D92">
        <w:trPr>
          <w:trHeight w:val="434"/>
        </w:trPr>
        <w:tc>
          <w:tcPr>
            <w:tcW w:w="516" w:type="dxa"/>
            <w:hideMark/>
          </w:tcPr>
          <w:p w:rsidR="00D16D92" w:rsidRDefault="004E6472">
            <w:pPr>
              <w:rPr>
                <w:b/>
              </w:rPr>
            </w:pPr>
            <w:r>
              <w:rPr>
                <w:b/>
              </w:rPr>
              <w:t>14.</w:t>
            </w:r>
          </w:p>
        </w:tc>
        <w:tc>
          <w:tcPr>
            <w:tcW w:w="1558" w:type="dxa"/>
          </w:tcPr>
          <w:p w:rsidR="00D16D92" w:rsidRDefault="004E6472">
            <w:pPr>
              <w:rPr>
                <w:b/>
              </w:rPr>
            </w:pPr>
            <w:r>
              <w:rPr>
                <w:b/>
              </w:rPr>
              <w:t>OGGETTO:</w:t>
            </w:r>
          </w:p>
        </w:tc>
        <w:tc>
          <w:tcPr>
            <w:tcW w:w="7534" w:type="dxa"/>
          </w:tcPr>
          <w:p w:rsidR="00D16D92" w:rsidRDefault="004E6472">
            <w:pPr>
              <w:autoSpaceDE w:val="0"/>
              <w:autoSpaceDN w:val="0"/>
              <w:adjustRightInd w:val="0"/>
              <w:rPr>
                <w:rFonts w:eastAsiaTheme="minorHAnsi"/>
                <w:b/>
                <w:caps/>
                <w:color w:val="000000"/>
                <w:u w:val="single"/>
                <w:lang w:eastAsia="en-US"/>
              </w:rPr>
            </w:pPr>
            <w:r>
              <w:rPr>
                <w:b/>
                <w:bCs/>
                <w:u w:val="single"/>
              </w:rPr>
              <w:t>LAVORI IMPIANTI ELETTRICI ALIMENTAZIONE SALA OPERATIVA E CED SEDE CENTRALE</w:t>
            </w:r>
          </w:p>
        </w:tc>
      </w:tr>
    </w:tbl>
    <w:p w:rsidR="00D16D92" w:rsidRDefault="00D16D92"/>
    <w:p w:rsidR="00D16D92" w:rsidRDefault="004E6472">
      <w:pPr>
        <w:ind w:firstLine="709"/>
        <w:jc w:val="both"/>
      </w:pPr>
      <w:r>
        <w:t xml:space="preserve">In aggiornamento a quanto disposto nell’O.d.g. n. 343 del 09.12.2022, si comunica che per il completamento dei lavori in oggetto saranno impiegati anche i giorni 17 e 19 p.v. </w:t>
      </w:r>
    </w:p>
    <w:p w:rsidR="00D16D92" w:rsidRDefault="00D16D92">
      <w:pPr>
        <w:jc w:val="both"/>
      </w:pPr>
    </w:p>
    <w:p w:rsidR="00D16D92" w:rsidRDefault="004E6472">
      <w:pPr>
        <w:rPr>
          <w:b/>
          <w:sz w:val="20"/>
          <w:szCs w:val="20"/>
        </w:rPr>
      </w:pPr>
      <w:r>
        <w:rPr>
          <w:b/>
          <w:sz w:val="20"/>
          <w:szCs w:val="20"/>
        </w:rPr>
        <w:t>Settore</w:t>
      </w:r>
      <w:r>
        <w:rPr>
          <w:b/>
          <w:sz w:val="20"/>
          <w:szCs w:val="20"/>
        </w:rPr>
        <w:sym w:font="Wingdings" w:char="F0E0"/>
      </w:r>
      <w:r>
        <w:rPr>
          <w:b/>
          <w:sz w:val="20"/>
          <w:szCs w:val="20"/>
        </w:rPr>
        <w:t xml:space="preserve"> Area Organizzativa VII: Gestione dei beni immobili e dei servizi in ap</w:t>
      </w:r>
      <w:r>
        <w:rPr>
          <w:b/>
          <w:sz w:val="20"/>
          <w:szCs w:val="20"/>
        </w:rPr>
        <w:t>palto</w:t>
      </w:r>
    </w:p>
    <w:p w:rsidR="00D16D92" w:rsidRDefault="00D16D92"/>
    <w:tbl>
      <w:tblPr>
        <w:tblStyle w:val="Grigliatabella"/>
        <w:tblW w:w="9608" w:type="dxa"/>
        <w:tblLook w:val="04A0" w:firstRow="1" w:lastRow="0" w:firstColumn="1" w:lastColumn="0" w:noHBand="0" w:noVBand="1"/>
      </w:tblPr>
      <w:tblGrid>
        <w:gridCol w:w="516"/>
        <w:gridCol w:w="1558"/>
        <w:gridCol w:w="7534"/>
      </w:tblGrid>
      <w:tr w:rsidR="00D16D92">
        <w:trPr>
          <w:trHeight w:val="434"/>
        </w:trPr>
        <w:tc>
          <w:tcPr>
            <w:tcW w:w="516" w:type="dxa"/>
            <w:hideMark/>
          </w:tcPr>
          <w:p w:rsidR="00D16D92" w:rsidRDefault="004E6472">
            <w:pPr>
              <w:rPr>
                <w:b/>
              </w:rPr>
            </w:pPr>
            <w:r>
              <w:rPr>
                <w:b/>
              </w:rPr>
              <w:t>15.</w:t>
            </w:r>
          </w:p>
        </w:tc>
        <w:tc>
          <w:tcPr>
            <w:tcW w:w="1558" w:type="dxa"/>
          </w:tcPr>
          <w:p w:rsidR="00D16D92" w:rsidRDefault="004E6472">
            <w:pPr>
              <w:rPr>
                <w:b/>
              </w:rPr>
            </w:pPr>
            <w:r>
              <w:rPr>
                <w:b/>
              </w:rPr>
              <w:t>OGGETTO:</w:t>
            </w:r>
          </w:p>
        </w:tc>
        <w:tc>
          <w:tcPr>
            <w:tcW w:w="7534" w:type="dxa"/>
          </w:tcPr>
          <w:p w:rsidR="00D16D92" w:rsidRDefault="004E6472">
            <w:pPr>
              <w:autoSpaceDE w:val="0"/>
              <w:autoSpaceDN w:val="0"/>
              <w:adjustRightInd w:val="0"/>
              <w:rPr>
                <w:rFonts w:eastAsiaTheme="minorHAnsi"/>
                <w:b/>
                <w:caps/>
                <w:color w:val="000000"/>
                <w:u w:val="single"/>
                <w:lang w:eastAsia="en-US"/>
              </w:rPr>
            </w:pPr>
            <w:r>
              <w:rPr>
                <w:b/>
                <w:bCs/>
                <w:u w:val="single"/>
              </w:rPr>
              <w:t>LAVORI STRUTTURA GENERATORE ELETTRICO SEDE CENTRALE</w:t>
            </w:r>
          </w:p>
        </w:tc>
      </w:tr>
    </w:tbl>
    <w:p w:rsidR="00D16D92" w:rsidRDefault="00D16D92"/>
    <w:p w:rsidR="00D16D92" w:rsidRDefault="004E6472">
      <w:pPr>
        <w:ind w:firstLine="709"/>
        <w:jc w:val="both"/>
      </w:pPr>
      <w:r>
        <w:t>I giorni 20 e 21 p.v. la ditta Gruppo ECF S.p.A. provvederà ad effettuare delle lavorazioni relative alla struttura del generatore elettrico posto sulla terrazza del terzo piano dell</w:t>
      </w:r>
      <w:r>
        <w:t>a Sede Centrale.</w:t>
      </w:r>
    </w:p>
    <w:p w:rsidR="00D16D92" w:rsidRDefault="004E6472">
      <w:pPr>
        <w:ind w:firstLine="709"/>
        <w:jc w:val="both"/>
      </w:pPr>
      <w:r>
        <w:t xml:space="preserve">Per le suddette lavorazioni, è prevista la presenza di tre unità della ditta incaricata. </w:t>
      </w:r>
    </w:p>
    <w:p w:rsidR="00D16D92" w:rsidRDefault="004E6472">
      <w:pPr>
        <w:ind w:firstLine="709"/>
        <w:jc w:val="both"/>
      </w:pPr>
      <w:r>
        <w:t>Ai fini del buon conseguimento delle lavorazioni, si dispongono i seguenti incarichi:</w:t>
      </w:r>
    </w:p>
    <w:p w:rsidR="00D16D92" w:rsidRDefault="004E6472">
      <w:pPr>
        <w:ind w:firstLine="709"/>
        <w:jc w:val="both"/>
      </w:pPr>
      <w:r>
        <w:lastRenderedPageBreak/>
        <w:t>-</w:t>
      </w:r>
      <w:r>
        <w:tab/>
        <w:t xml:space="preserve">Il Capo Sede e i Capi Turno supporteranno la logistica delle </w:t>
      </w:r>
      <w:r>
        <w:t>operazioni e individueranno nell’ambito della sede di servizio per il personale della ditta un bagno ed un’area appositamente dedicata alle loro necessità;</w:t>
      </w:r>
    </w:p>
    <w:p w:rsidR="00D16D92" w:rsidRDefault="004E6472">
      <w:pPr>
        <w:ind w:firstLine="709"/>
        <w:jc w:val="both"/>
      </w:pPr>
      <w:r>
        <w:t>-</w:t>
      </w:r>
      <w:r>
        <w:tab/>
        <w:t>Il personale dell’Ufficio Tecnico assisterà le attività del Direttore dei Lavori per la verifica d</w:t>
      </w:r>
      <w:r>
        <w:t xml:space="preserve">ella corretta esecuzione dell’opera. </w:t>
      </w:r>
    </w:p>
    <w:p w:rsidR="00D16D92" w:rsidRDefault="004E6472">
      <w:pPr>
        <w:ind w:firstLine="709"/>
        <w:jc w:val="both"/>
      </w:pPr>
      <w:r>
        <w:t>Eventuali criticità pertinenti ai lavori in oggetto che dovessero sorgere nel corso delle lavorazioni dovranno essere segnalate all’Ufficio Tecnico del Comando che provvederà a darne riscontro.</w:t>
      </w:r>
    </w:p>
    <w:p w:rsidR="00D16D92" w:rsidRDefault="004E6472">
      <w:pPr>
        <w:ind w:firstLine="709"/>
        <w:jc w:val="both"/>
      </w:pPr>
      <w:r>
        <w:t>Salvo imprevisti, i lavo</w:t>
      </w:r>
      <w:r>
        <w:t>ri avranno una durata non superiore a 2 giorni lavorativi.</w:t>
      </w:r>
    </w:p>
    <w:p w:rsidR="00D16D92" w:rsidRDefault="00D16D92">
      <w:pPr>
        <w:ind w:firstLine="709"/>
        <w:jc w:val="both"/>
      </w:pPr>
    </w:p>
    <w:p w:rsidR="00D16D92" w:rsidRDefault="00D16D92">
      <w:pPr>
        <w:jc w:val="both"/>
      </w:pPr>
    </w:p>
    <w:p w:rsidR="00D16D92" w:rsidRDefault="004E6472">
      <w:pPr>
        <w:rPr>
          <w:b/>
          <w:sz w:val="20"/>
          <w:szCs w:val="20"/>
        </w:rPr>
      </w:pPr>
      <w:r>
        <w:rPr>
          <w:b/>
          <w:sz w:val="20"/>
          <w:szCs w:val="20"/>
        </w:rPr>
        <w:t>Settore</w:t>
      </w:r>
      <w:r>
        <w:rPr>
          <w:b/>
          <w:sz w:val="20"/>
          <w:szCs w:val="20"/>
        </w:rPr>
        <w:sym w:font="Wingdings" w:char="F0E0"/>
      </w:r>
      <w:r>
        <w:rPr>
          <w:b/>
          <w:sz w:val="20"/>
          <w:szCs w:val="20"/>
        </w:rPr>
        <w:t xml:space="preserve"> Area Organizzativa VII: Gestione dei beni immobili e dei servizi in appalto</w:t>
      </w:r>
    </w:p>
    <w:p w:rsidR="00D16D92" w:rsidRDefault="00D16D92"/>
    <w:tbl>
      <w:tblPr>
        <w:tblStyle w:val="Grigliatabella"/>
        <w:tblW w:w="9608" w:type="dxa"/>
        <w:tblLook w:val="04A0" w:firstRow="1" w:lastRow="0" w:firstColumn="1" w:lastColumn="0" w:noHBand="0" w:noVBand="1"/>
      </w:tblPr>
      <w:tblGrid>
        <w:gridCol w:w="516"/>
        <w:gridCol w:w="1558"/>
        <w:gridCol w:w="7534"/>
      </w:tblGrid>
      <w:tr w:rsidR="00D16D92">
        <w:trPr>
          <w:trHeight w:val="434"/>
        </w:trPr>
        <w:tc>
          <w:tcPr>
            <w:tcW w:w="516" w:type="dxa"/>
            <w:hideMark/>
          </w:tcPr>
          <w:p w:rsidR="00D16D92" w:rsidRDefault="004E6472">
            <w:pPr>
              <w:rPr>
                <w:b/>
              </w:rPr>
            </w:pPr>
            <w:r>
              <w:rPr>
                <w:b/>
              </w:rPr>
              <w:t>16.</w:t>
            </w:r>
          </w:p>
        </w:tc>
        <w:tc>
          <w:tcPr>
            <w:tcW w:w="1558" w:type="dxa"/>
          </w:tcPr>
          <w:p w:rsidR="00D16D92" w:rsidRDefault="004E6472">
            <w:pPr>
              <w:rPr>
                <w:b/>
              </w:rPr>
            </w:pPr>
            <w:r>
              <w:rPr>
                <w:b/>
              </w:rPr>
              <w:t>OGGETTO:</w:t>
            </w:r>
          </w:p>
        </w:tc>
        <w:tc>
          <w:tcPr>
            <w:tcW w:w="7534" w:type="dxa"/>
          </w:tcPr>
          <w:p w:rsidR="00D16D92" w:rsidRDefault="004E6472">
            <w:pPr>
              <w:autoSpaceDE w:val="0"/>
              <w:autoSpaceDN w:val="0"/>
              <w:adjustRightInd w:val="0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>TORVAIANICA STABILIMENTO – ADESIONE PERSONALE IN SUPPORTO PER LA CENA DI FINE ANNO</w:t>
            </w:r>
          </w:p>
        </w:tc>
      </w:tr>
    </w:tbl>
    <w:p w:rsidR="00D16D92" w:rsidRDefault="00D16D92"/>
    <w:p w:rsidR="00D16D92" w:rsidRDefault="004E6472">
      <w:pPr>
        <w:jc w:val="both"/>
      </w:pPr>
      <w:r>
        <w:tab/>
        <w:t xml:space="preserve">La </w:t>
      </w:r>
      <w:r>
        <w:t>Commissione Ona Provinciale al termine della riunione del 15 dicembre u.s. ha deliberato di proporre per il 31 dicembre 2022 la cena di fine anno presso la sede di Torvaianica.  A tal riguardo, dovendo far fronte ad un considerevole numero di partecipanti,</w:t>
      </w:r>
      <w:r>
        <w:t xml:space="preserve"> circa 150 persone, si ritiene opportuno ricercare ulteriore personale VVF che in quel giorno potrà essere impiegato nel servizio di supporto in sala.</w:t>
      </w:r>
    </w:p>
    <w:p w:rsidR="00D16D92" w:rsidRDefault="004E6472">
      <w:pPr>
        <w:jc w:val="both"/>
      </w:pPr>
      <w:r>
        <w:tab/>
        <w:t xml:space="preserve">Le adesioni potranno essere inviate via email all’indirizzo </w:t>
      </w:r>
      <w:hyperlink r:id="rId11" w:history="1">
        <w:r>
          <w:rPr>
            <w:rStyle w:val="Collegamentoipertestuale"/>
          </w:rPr>
          <w:t>comando.roma@vigilfuoco.it</w:t>
        </w:r>
      </w:hyperlink>
      <w:r>
        <w:t xml:space="preserve"> entro il 22 dicembre p.v. </w:t>
      </w:r>
    </w:p>
    <w:p w:rsidR="00D16D92" w:rsidRDefault="004E6472">
      <w:pPr>
        <w:ind w:firstLine="708"/>
        <w:jc w:val="both"/>
      </w:pPr>
      <w:r>
        <w:t>Tale attività verrà liquidata attraverso un compenso straordinario, a carico della gestione Ona provinciale come previsto dalle circolari nazionali.</w:t>
      </w:r>
    </w:p>
    <w:p w:rsidR="00D16D92" w:rsidRDefault="004E6472">
      <w:pPr>
        <w:jc w:val="both"/>
      </w:pPr>
      <w:r>
        <w:tab/>
        <w:t>Qual</w:t>
      </w:r>
      <w:r>
        <w:t xml:space="preserve">ora si raggiunga il numero adeguato a garantire tale servizio, con successivo </w:t>
      </w:r>
      <w:proofErr w:type="spellStart"/>
      <w:r>
        <w:t>OdG</w:t>
      </w:r>
      <w:proofErr w:type="spellEnd"/>
      <w:r>
        <w:t xml:space="preserve"> saranno raccolte le adesioni alla cena da parte del personale VVF e dei propri famigliari.</w:t>
      </w:r>
    </w:p>
    <w:p w:rsidR="00D16D92" w:rsidRDefault="004E6472">
      <w:pPr>
        <w:jc w:val="both"/>
      </w:pPr>
      <w:r>
        <w:tab/>
        <w:t xml:space="preserve"> </w:t>
      </w:r>
    </w:p>
    <w:p w:rsidR="00D16D92" w:rsidRDefault="004E6472">
      <w:pPr>
        <w:rPr>
          <w:b/>
          <w:sz w:val="20"/>
          <w:szCs w:val="20"/>
        </w:rPr>
      </w:pPr>
      <w:r>
        <w:rPr>
          <w:b/>
          <w:sz w:val="20"/>
          <w:szCs w:val="20"/>
        </w:rPr>
        <w:t>Settore</w:t>
      </w:r>
      <w:r>
        <w:rPr>
          <w:b/>
          <w:sz w:val="20"/>
          <w:szCs w:val="20"/>
        </w:rPr>
        <w:sym w:font="Wingdings" w:char="F0E0"/>
      </w:r>
      <w:r>
        <w:rPr>
          <w:b/>
          <w:sz w:val="20"/>
          <w:szCs w:val="20"/>
        </w:rPr>
        <w:t xml:space="preserve">Relazioni esterne </w:t>
      </w:r>
    </w:p>
    <w:p w:rsidR="00D16D92" w:rsidRDefault="00D16D92"/>
    <w:p w:rsidR="00D16D92" w:rsidRDefault="00D16D92">
      <w:pPr>
        <w:jc w:val="both"/>
      </w:pPr>
    </w:p>
    <w:tbl>
      <w:tblPr>
        <w:tblStyle w:val="Grigliatabella"/>
        <w:tblW w:w="9628" w:type="dxa"/>
        <w:tblLook w:val="04A0" w:firstRow="1" w:lastRow="0" w:firstColumn="1" w:lastColumn="0" w:noHBand="0" w:noVBand="1"/>
      </w:tblPr>
      <w:tblGrid>
        <w:gridCol w:w="516"/>
        <w:gridCol w:w="1558"/>
        <w:gridCol w:w="7554"/>
      </w:tblGrid>
      <w:tr w:rsidR="00D16D92">
        <w:trPr>
          <w:trHeight w:val="345"/>
        </w:trPr>
        <w:tc>
          <w:tcPr>
            <w:tcW w:w="516" w:type="dxa"/>
            <w:hideMark/>
          </w:tcPr>
          <w:p w:rsidR="00D16D92" w:rsidRDefault="004E6472">
            <w:pPr>
              <w:rPr>
                <w:b/>
              </w:rPr>
            </w:pPr>
            <w:r>
              <w:rPr>
                <w:b/>
              </w:rPr>
              <w:t>17.</w:t>
            </w:r>
          </w:p>
        </w:tc>
        <w:tc>
          <w:tcPr>
            <w:tcW w:w="1558" w:type="dxa"/>
          </w:tcPr>
          <w:p w:rsidR="00D16D92" w:rsidRDefault="004E6472">
            <w:pPr>
              <w:rPr>
                <w:b/>
              </w:rPr>
            </w:pPr>
            <w:r>
              <w:rPr>
                <w:b/>
              </w:rPr>
              <w:t>OGGETTO:</w:t>
            </w:r>
          </w:p>
        </w:tc>
        <w:tc>
          <w:tcPr>
            <w:tcW w:w="7554" w:type="dxa"/>
          </w:tcPr>
          <w:p w:rsidR="00D16D92" w:rsidRDefault="004E6472">
            <w:pPr>
              <w:tabs>
                <w:tab w:val="left" w:pos="1095"/>
              </w:tabs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ASSEGNAZIONE NELLE SEDI DI SERVIZIO </w:t>
            </w:r>
            <w:r>
              <w:rPr>
                <w:b/>
                <w:u w:val="single"/>
              </w:rPr>
              <w:t>OPERATIVE DEL PERSONALE CON QUALIFICA DI CAPO SQUADRA NON SPECIALISTA AL COMANDO DI ROMA CON DECORRENZA 15.12.2022 E 19.12.2022</w:t>
            </w:r>
          </w:p>
        </w:tc>
      </w:tr>
    </w:tbl>
    <w:p w:rsidR="00D16D92" w:rsidRDefault="00D16D92">
      <w:pPr>
        <w:rPr>
          <w:b/>
          <w:sz w:val="20"/>
          <w:szCs w:val="20"/>
        </w:rPr>
      </w:pPr>
    </w:p>
    <w:p w:rsidR="00D16D92" w:rsidRDefault="004E6472">
      <w:pPr>
        <w:pStyle w:val="Default"/>
        <w:jc w:val="both"/>
      </w:pPr>
      <w:r>
        <w:t xml:space="preserve">Facendo seguito al punto n° 16 dell’O.d.g. n. 347 del 13.12.2022 e tenendo presente che </w:t>
      </w:r>
      <w:r>
        <w:rPr>
          <w:rFonts w:eastAsia="Times New Roman"/>
          <w:color w:val="auto"/>
        </w:rPr>
        <w:t>potranno essere disposte ulteriori ass</w:t>
      </w:r>
      <w:r>
        <w:rPr>
          <w:rFonts w:eastAsia="Times New Roman"/>
          <w:color w:val="auto"/>
        </w:rPr>
        <w:t xml:space="preserve">egnazioni temporanee sulla base delle abilitazioni possedute dal personale in funzione di specifiche necessità del Comando, </w:t>
      </w:r>
      <w:r>
        <w:t>si riporta di seguito il prospetto dei posti resi disponibili, per l’assegnazione temporanea nelle sedi di servizio del Comando:</w:t>
      </w:r>
    </w:p>
    <w:p w:rsidR="00D16D92" w:rsidRDefault="004E6472">
      <w:pPr>
        <w:pStyle w:val="Default"/>
        <w:jc w:val="both"/>
        <w:rPr>
          <w:rFonts w:asciiTheme="minorHAnsi" w:hAnsiTheme="minorHAnsi" w:cstheme="minorBidi"/>
          <w:color w:val="auto"/>
          <w:sz w:val="22"/>
          <w:szCs w:val="22"/>
        </w:rPr>
      </w:pPr>
      <w:r>
        <w:fldChar w:fldCharType="begin"/>
      </w:r>
      <w:r>
        <w:instrText xml:space="preserve"> LI</w:instrText>
      </w:r>
      <w:r>
        <w:instrText xml:space="preserve">NK Excel.Sheet.12 "C:\\Users\\roberto.emmanuele\\Desktop\\Desktop\\OPERATORI + AUTISTI.xlsx" "AUTISTI CS!R2C1:R49C4" \a \f 5 \h  \* MERGEFORMAT </w:instrText>
      </w:r>
      <w:r>
        <w:fldChar w:fldCharType="separate"/>
      </w:r>
    </w:p>
    <w:tbl>
      <w:tblPr>
        <w:tblStyle w:val="Grigliatabella"/>
        <w:tblW w:w="6580" w:type="dxa"/>
        <w:tblLook w:val="04A0" w:firstRow="1" w:lastRow="0" w:firstColumn="1" w:lastColumn="0" w:noHBand="0" w:noVBand="1"/>
      </w:tblPr>
      <w:tblGrid>
        <w:gridCol w:w="640"/>
        <w:gridCol w:w="3608"/>
        <w:gridCol w:w="390"/>
        <w:gridCol w:w="1960"/>
      </w:tblGrid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ANZIO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D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OPERATORE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CAMPAGNANO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OPERATORE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3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CENTRALE AUTORIMESSA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AUTISTA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CENTRALE AUTORIMESSA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AUTISTA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CENTRALE AUTORIMESSA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AUTISTA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CENTRALE SALA OPERATIVA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OPERATORE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CENTRALE SALA OPERATIVA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OPERATORE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CENTRALE SALA OPERATIVA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OPERATORE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CENTRALE SALA OPERATIVA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D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OPERATORE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CIAMPINO 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AUTISTA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CIAMPINO 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AUTISTA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CIAMPINO 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D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OPERATORE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CIVITAVECCHIA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OPERATORE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14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CIVITAVECCHIA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OPERATORE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15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COLLEFERRO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OPERATORE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16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COLLEFERRO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OPERATORE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17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EUR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OPERATORE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18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EUR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D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OPERATORE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19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FIUMICINO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OPERATORE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20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FIUMICINO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OPERATORE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21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FIUMICINO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AUTISTA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22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FIUMICINO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AUTISTA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23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FIUMICINO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AUTISTA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24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FIUMICINO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D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AUTISTA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25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FIUMICINO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D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AUTISTA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26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FRASCATI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D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OPERATORE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27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LA RUSTICA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OPERATORE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28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MARINO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OPERATORE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29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MARINO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OPERATORE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30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MONTE MARIO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OPERATORE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31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MONTE MARIO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OPERATORE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32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MONTEMARIO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OPERATORE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33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MONTEMARIO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D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OPERATORE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34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MONTELIBRETTI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AUTISTA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35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MONTELIBRETTI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OPERATORE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36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OSTIA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OPERATORE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37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OSTIENSE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AUTISTA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38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PALESTRINA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OPERATORE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39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PALESTRINA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D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OPERATORE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40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POMEZIA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AUTISTA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41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POMEZIA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D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OPERATORE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lastRenderedPageBreak/>
              <w:t>42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TUSCOLANO I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A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OPERATORE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43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TUSCOLANO I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OPERATORE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44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VELLETRI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OPERATORE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45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VELLETRI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D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OPERATORE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46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TIVOLI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OPERATORE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47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TIVOLI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C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OPERATORE</w:t>
            </w:r>
          </w:p>
        </w:tc>
      </w:tr>
      <w:tr w:rsidR="00D16D92">
        <w:trPr>
          <w:trHeight w:val="300"/>
        </w:trPr>
        <w:tc>
          <w:tcPr>
            <w:tcW w:w="64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48</w:t>
            </w:r>
          </w:p>
        </w:tc>
        <w:tc>
          <w:tcPr>
            <w:tcW w:w="3608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VELLETRI</w:t>
            </w:r>
          </w:p>
        </w:tc>
        <w:tc>
          <w:tcPr>
            <w:tcW w:w="372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B</w:t>
            </w:r>
          </w:p>
        </w:tc>
        <w:tc>
          <w:tcPr>
            <w:tcW w:w="1960" w:type="dxa"/>
            <w:noWrap/>
            <w:hideMark/>
          </w:tcPr>
          <w:p w:rsidR="00D16D92" w:rsidRDefault="004E6472">
            <w:pPr>
              <w:pStyle w:val="Default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OPERATORE</w:t>
            </w:r>
          </w:p>
        </w:tc>
      </w:tr>
    </w:tbl>
    <w:p w:rsidR="00D16D92" w:rsidRDefault="004E6472">
      <w:pPr>
        <w:pStyle w:val="Default"/>
        <w:jc w:val="both"/>
      </w:pPr>
      <w:r>
        <w:fldChar w:fldCharType="end"/>
      </w:r>
    </w:p>
    <w:p w:rsidR="00D16D92" w:rsidRDefault="004E6472">
      <w:pPr>
        <w:rPr>
          <w:b/>
          <w:sz w:val="20"/>
          <w:szCs w:val="20"/>
        </w:rPr>
      </w:pPr>
      <w:r>
        <w:rPr>
          <w:b/>
          <w:sz w:val="20"/>
          <w:szCs w:val="20"/>
        </w:rPr>
        <w:t>Settore</w:t>
      </w:r>
      <w:r>
        <w:rPr>
          <w:b/>
          <w:sz w:val="20"/>
          <w:szCs w:val="20"/>
        </w:rPr>
        <w:sym w:font="Wingdings" w:char="F0E0"/>
      </w:r>
      <w:r>
        <w:rPr>
          <w:b/>
          <w:sz w:val="20"/>
          <w:szCs w:val="20"/>
        </w:rPr>
        <w:t>Ufficio del Personale</w:t>
      </w:r>
    </w:p>
    <w:p w:rsidR="00D16D92" w:rsidRDefault="00D16D92"/>
    <w:p w:rsidR="00D16D92" w:rsidRDefault="004E6472">
      <w:pPr>
        <w:autoSpaceDE w:val="0"/>
        <w:autoSpaceDN w:val="0"/>
        <w:adjustRightInd w:val="0"/>
        <w:ind w:right="261" w:firstLine="708"/>
        <w:jc w:val="both"/>
        <w:rPr>
          <w:color w:val="000000"/>
        </w:rPr>
      </w:pPr>
      <w:r>
        <w:rPr>
          <w:b/>
          <w:bCs/>
          <w:color w:val="000000"/>
        </w:rPr>
        <w:t>Ai sensi del comma 3 dell’art. 20 del Regolamento di Servizio tale ordine del giorno dovrà essere comunicata direttamente al personale assente, a qualsiasi titolo, a cura dell’Ufficio di appartenenza (Capo Turno Provinciale per il personale operativo inser</w:t>
      </w:r>
      <w:r>
        <w:rPr>
          <w:b/>
          <w:bCs/>
          <w:color w:val="000000"/>
        </w:rPr>
        <w:t xml:space="preserve">ito nel foglio di servizio, Responsabili di settore, ecc.) Le comunicazioni possono essere effettuate anche per posta elettronica. </w:t>
      </w:r>
    </w:p>
    <w:p w:rsidR="00D16D92" w:rsidRDefault="004E6472">
      <w:pPr>
        <w:spacing w:before="75" w:after="75"/>
        <w:ind w:right="261"/>
        <w:jc w:val="both"/>
        <w:rPr>
          <w:b/>
          <w:bCs/>
          <w:u w:val="single"/>
        </w:rPr>
      </w:pPr>
      <w:r>
        <w:rPr>
          <w:b/>
          <w:bCs/>
        </w:rPr>
        <w:t>Il presente O.d.g. ha valore di notifica al personale interessato.</w:t>
      </w:r>
    </w:p>
    <w:p w:rsidR="00D16D92" w:rsidRDefault="00D16D92"/>
    <w:tbl>
      <w:tblPr>
        <w:tblpPr w:leftFromText="141" w:rightFromText="141" w:vertAnchor="text" w:horzAnchor="margin" w:tblpY="166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00"/>
        <w:gridCol w:w="5040"/>
      </w:tblGrid>
      <w:tr w:rsidR="00D16D92">
        <w:trPr>
          <w:trHeight w:val="284"/>
        </w:trPr>
        <w:tc>
          <w:tcPr>
            <w:tcW w:w="4500" w:type="dxa"/>
            <w:vAlign w:val="center"/>
          </w:tcPr>
          <w:p w:rsidR="00D16D92" w:rsidRDefault="00D16D92">
            <w:pPr>
              <w:pStyle w:val="Intestazione"/>
              <w:spacing w:after="120"/>
            </w:pPr>
          </w:p>
        </w:tc>
        <w:tc>
          <w:tcPr>
            <w:tcW w:w="5040" w:type="dxa"/>
            <w:vAlign w:val="center"/>
          </w:tcPr>
          <w:p w:rsidR="00D16D92" w:rsidRDefault="004E6472">
            <w:pPr>
              <w:spacing w:line="240" w:lineRule="atLeast"/>
              <w:jc w:val="center"/>
            </w:pPr>
            <w:r>
              <w:t xml:space="preserve">p. IL COMANDANTE </w:t>
            </w:r>
            <w:proofErr w:type="spellStart"/>
            <w:r>
              <w:t>a.p.s</w:t>
            </w:r>
            <w:proofErr w:type="spellEnd"/>
          </w:p>
          <w:p w:rsidR="00D16D92" w:rsidRDefault="004E6472">
            <w:pPr>
              <w:spacing w:line="240" w:lineRule="atLeast"/>
              <w:jc w:val="center"/>
            </w:pPr>
            <w:r>
              <w:t>IL DIRIGENTE VICARIO</w:t>
            </w:r>
          </w:p>
          <w:p w:rsidR="00D16D92" w:rsidRDefault="004E6472">
            <w:pPr>
              <w:spacing w:line="240" w:lineRule="atLeast"/>
              <w:jc w:val="center"/>
            </w:pPr>
            <w:r>
              <w:t xml:space="preserve"> (CRISTINI)</w:t>
            </w:r>
          </w:p>
        </w:tc>
      </w:tr>
      <w:tr w:rsidR="00D16D92">
        <w:trPr>
          <w:trHeight w:val="284"/>
        </w:trPr>
        <w:tc>
          <w:tcPr>
            <w:tcW w:w="4500" w:type="dxa"/>
            <w:vAlign w:val="center"/>
          </w:tcPr>
          <w:p w:rsidR="00D16D92" w:rsidRDefault="00D16D92">
            <w:pPr>
              <w:pStyle w:val="Intestazione"/>
              <w:spacing w:after="120"/>
              <w:rPr>
                <w:rFonts w:ascii="Arial" w:hAnsi="Arial" w:cs="Arial"/>
                <w:sz w:val="20"/>
              </w:rPr>
            </w:pPr>
          </w:p>
        </w:tc>
        <w:tc>
          <w:tcPr>
            <w:tcW w:w="5040" w:type="dxa"/>
            <w:vAlign w:val="center"/>
          </w:tcPr>
          <w:p w:rsidR="00D16D92" w:rsidRDefault="004E6472">
            <w:pPr>
              <w:spacing w:line="240" w:lineRule="atLeast"/>
              <w:jc w:val="center"/>
              <w:rPr>
                <w:rFonts w:asciiTheme="majorHAnsi" w:hAnsiTheme="majorHAnsi" w:cstheme="majorHAnsi"/>
                <w:i/>
                <w:sz w:val="20"/>
              </w:rPr>
            </w:pPr>
            <w:r>
              <w:rPr>
                <w:rFonts w:asciiTheme="majorHAnsi" w:hAnsiTheme="majorHAnsi" w:cstheme="majorHAnsi"/>
                <w:i/>
                <w:sz w:val="18"/>
              </w:rPr>
              <w:t>(documento firmato digitalmente ai sensi di legge)</w:t>
            </w:r>
            <w:r>
              <w:rPr>
                <w:rFonts w:asciiTheme="majorHAnsi" w:hAnsiTheme="majorHAnsi" w:cstheme="majorHAnsi"/>
                <w:i/>
                <w:sz w:val="20"/>
              </w:rPr>
              <w:t xml:space="preserve"> </w:t>
            </w:r>
          </w:p>
        </w:tc>
      </w:tr>
    </w:tbl>
    <w:p w:rsidR="00D16D92" w:rsidRDefault="00D16D92">
      <w:pPr>
        <w:jc w:val="both"/>
      </w:pPr>
    </w:p>
    <w:sectPr w:rsidR="00D16D92">
      <w:headerReference w:type="default" r:id="rId12"/>
      <w:footerReference w:type="default" r:id="rId13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6D92" w:rsidRDefault="004E6472">
      <w:r>
        <w:separator/>
      </w:r>
    </w:p>
  </w:endnote>
  <w:endnote w:type="continuationSeparator" w:id="0">
    <w:p w:rsidR="00D16D92" w:rsidRDefault="004E64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mmercialScript BT">
    <w:altName w:val="Courier New"/>
    <w:charset w:val="00"/>
    <w:family w:val="script"/>
    <w:pitch w:val="variable"/>
    <w:sig w:usb0="00000087" w:usb1="00000000" w:usb2="00000000" w:usb3="00000000" w:csb0="0000001B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gliatabella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04"/>
      <w:gridCol w:w="1604"/>
      <w:gridCol w:w="1605"/>
      <w:gridCol w:w="1605"/>
      <w:gridCol w:w="1605"/>
      <w:gridCol w:w="1605"/>
    </w:tblGrid>
    <w:tr w:rsidR="00D16D92">
      <w:tc>
        <w:tcPr>
          <w:tcW w:w="1604" w:type="dxa"/>
          <w:vAlign w:val="center"/>
        </w:tcPr>
        <w:p w:rsidR="00D16D92" w:rsidRDefault="004E6472">
          <w:pPr>
            <w:pStyle w:val="Pidipagina"/>
            <w:tabs>
              <w:tab w:val="clear" w:pos="4819"/>
              <w:tab w:val="clear" w:pos="9638"/>
              <w:tab w:val="left" w:pos="1701"/>
            </w:tabs>
            <w:spacing w:before="120"/>
            <w:jc w:val="center"/>
          </w:pPr>
          <w:r>
            <w:rPr>
              <w:noProof/>
            </w:rPr>
            <w:drawing>
              <wp:inline distT="0" distB="0" distL="0" distR="0">
                <wp:extent cx="336665" cy="286789"/>
                <wp:effectExtent l="0" t="0" r="6350" b="0"/>
                <wp:docPr id="2" name="Immagin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 2 (4)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665" cy="28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4" w:type="dxa"/>
          <w:vAlign w:val="center"/>
        </w:tcPr>
        <w:p w:rsidR="00D16D92" w:rsidRDefault="004E6472">
          <w:pPr>
            <w:pStyle w:val="Pidipagina"/>
            <w:tabs>
              <w:tab w:val="clear" w:pos="4819"/>
              <w:tab w:val="clear" w:pos="9638"/>
              <w:tab w:val="left" w:pos="1701"/>
            </w:tabs>
            <w:spacing w:before="120"/>
            <w:jc w:val="center"/>
          </w:pPr>
          <w:r>
            <w:rPr>
              <w:noProof/>
            </w:rPr>
            <w:drawing>
              <wp:inline distT="0" distB="0" distL="0" distR="0">
                <wp:extent cx="336665" cy="278476"/>
                <wp:effectExtent l="0" t="0" r="6350" b="7620"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 2 (2)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36665" cy="27847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5" w:type="dxa"/>
          <w:vAlign w:val="center"/>
        </w:tcPr>
        <w:p w:rsidR="00D16D92" w:rsidRDefault="004E6472">
          <w:pPr>
            <w:pStyle w:val="Pidipagina"/>
            <w:tabs>
              <w:tab w:val="clear" w:pos="4819"/>
              <w:tab w:val="clear" w:pos="9638"/>
              <w:tab w:val="left" w:pos="1701"/>
            </w:tabs>
            <w:spacing w:before="120"/>
            <w:jc w:val="center"/>
          </w:pPr>
          <w:r>
            <w:rPr>
              <w:noProof/>
            </w:rPr>
            <w:drawing>
              <wp:inline distT="0" distB="0" distL="0" distR="0">
                <wp:extent cx="311381" cy="343815"/>
                <wp:effectExtent l="0" t="0" r="0" b="0"/>
                <wp:docPr id="6" name="Immagine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salpie-cartello-adesivo-segnaletica-covid-19-regole-di-sicurezza-per-interni (3).jpg"/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6524" cy="36053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5" w:type="dxa"/>
          <w:vAlign w:val="center"/>
        </w:tcPr>
        <w:p w:rsidR="00D16D92" w:rsidRDefault="004E6472">
          <w:pPr>
            <w:pStyle w:val="Pidipagina"/>
            <w:tabs>
              <w:tab w:val="clear" w:pos="4819"/>
              <w:tab w:val="clear" w:pos="9638"/>
              <w:tab w:val="left" w:pos="1701"/>
            </w:tabs>
            <w:spacing w:before="120"/>
            <w:jc w:val="center"/>
          </w:pPr>
          <w:r>
            <w:rPr>
              <w:noProof/>
            </w:rPr>
            <w:drawing>
              <wp:inline distT="0" distB="0" distL="0" distR="0">
                <wp:extent cx="344978" cy="282633"/>
                <wp:effectExtent l="0" t="0" r="0" b="3175"/>
                <wp:docPr id="8" name="Immagin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logo 2 (5).jpg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4978" cy="28263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5" w:type="dxa"/>
          <w:vAlign w:val="center"/>
        </w:tcPr>
        <w:p w:rsidR="00D16D92" w:rsidRDefault="004E6472">
          <w:pPr>
            <w:pStyle w:val="Pidipagina"/>
            <w:tabs>
              <w:tab w:val="clear" w:pos="4819"/>
              <w:tab w:val="clear" w:pos="9638"/>
              <w:tab w:val="left" w:pos="1701"/>
            </w:tabs>
            <w:spacing w:before="120"/>
            <w:jc w:val="center"/>
          </w:pPr>
          <w:r>
            <w:rPr>
              <w:noProof/>
            </w:rPr>
            <w:drawing>
              <wp:inline distT="0" distB="0" distL="0" distR="0">
                <wp:extent cx="285039" cy="283464"/>
                <wp:effectExtent l="0" t="0" r="1270" b="2540"/>
                <wp:docPr id="9" name="Immagin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700_012_-_vietato_darsi_la_mano_-_evitare_il_contatto (2)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1492" cy="2898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05" w:type="dxa"/>
          <w:vAlign w:val="center"/>
        </w:tcPr>
        <w:p w:rsidR="00D16D92" w:rsidRDefault="004E6472">
          <w:pPr>
            <w:pStyle w:val="Pidipagina"/>
            <w:tabs>
              <w:tab w:val="clear" w:pos="4819"/>
              <w:tab w:val="clear" w:pos="9638"/>
              <w:tab w:val="left" w:pos="1701"/>
            </w:tabs>
            <w:spacing w:before="120"/>
            <w:jc w:val="center"/>
          </w:pPr>
          <w:r>
            <w:rPr>
              <w:noProof/>
            </w:rPr>
            <w:drawing>
              <wp:inline distT="0" distB="0" distL="0" distR="0">
                <wp:extent cx="344978" cy="286789"/>
                <wp:effectExtent l="0" t="0" r="0" b="0"/>
                <wp:docPr id="7" name="Immagin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logo 2 (3).jp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4978" cy="28678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16D92" w:rsidRDefault="00D16D92">
    <w:pPr>
      <w:pStyle w:val="Pidipagina"/>
      <w:tabs>
        <w:tab w:val="clear" w:pos="4819"/>
        <w:tab w:val="clear" w:pos="9638"/>
        <w:tab w:val="left" w:pos="1701"/>
      </w:tabs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6D92" w:rsidRDefault="004E6472">
      <w:r>
        <w:separator/>
      </w:r>
    </w:p>
  </w:footnote>
  <w:footnote w:type="continuationSeparator" w:id="0">
    <w:p w:rsidR="00D16D92" w:rsidRDefault="004E64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6D92" w:rsidRDefault="004E6472">
    <w:pPr>
      <w:jc w:val="center"/>
    </w:pPr>
    <w:r>
      <w:rPr>
        <w:noProof/>
      </w:rPr>
      <w:drawing>
        <wp:inline distT="0" distB="0" distL="0" distR="0">
          <wp:extent cx="571500" cy="647700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16D92" w:rsidRDefault="00D16D92">
    <w:pPr>
      <w:jc w:val="center"/>
    </w:pPr>
  </w:p>
  <w:p w:rsidR="00D16D92" w:rsidRDefault="004E6472">
    <w:pPr>
      <w:tabs>
        <w:tab w:val="left" w:pos="3969"/>
        <w:tab w:val="left" w:pos="4678"/>
        <w:tab w:val="left" w:pos="6096"/>
      </w:tabs>
      <w:ind w:right="98"/>
      <w:jc w:val="center"/>
      <w:rPr>
        <w:sz w:val="44"/>
      </w:rPr>
    </w:pPr>
    <w:r>
      <w:rPr>
        <w:sz w:val="44"/>
      </w:rPr>
      <w:t>Comando Provinciale Vigili del Fuoco di Roma</w:t>
    </w:r>
  </w:p>
  <w:p w:rsidR="00D16D92" w:rsidRDefault="004E6472">
    <w:pPr>
      <w:ind w:right="98"/>
      <w:jc w:val="center"/>
      <w:rPr>
        <w:i/>
        <w:iCs/>
        <w:lang w:val="en-GB"/>
      </w:rPr>
    </w:pPr>
    <w:r>
      <w:rPr>
        <w:i/>
        <w:iCs/>
        <w:lang w:val="en-GB"/>
      </w:rPr>
      <w:t>“ubi dolor ibi vigiles”</w:t>
    </w:r>
  </w:p>
  <w:p w:rsidR="00D16D92" w:rsidRDefault="00D16D92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00000003"/>
    <w:name w:val="WWNum15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4"/>
    <w:multiLevelType w:val="multilevel"/>
    <w:tmpl w:val="00000004"/>
    <w:name w:val="WWNum16"/>
    <w:lvl w:ilvl="0">
      <w:start w:val="1"/>
      <w:numFmt w:val="bullet"/>
      <w:lvlText w:val=""/>
      <w:lvlJc w:val="left"/>
      <w:pPr>
        <w:tabs>
          <w:tab w:val="num" w:pos="0"/>
        </w:tabs>
        <w:ind w:left="144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/>
      </w:rPr>
    </w:lvl>
  </w:abstractNum>
  <w:abstractNum w:abstractNumId="4">
    <w:nsid w:val="00100CB3"/>
    <w:multiLevelType w:val="hybridMultilevel"/>
    <w:tmpl w:val="CD84D1B4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2FA5595"/>
    <w:multiLevelType w:val="hybridMultilevel"/>
    <w:tmpl w:val="EECC96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D10896"/>
    <w:multiLevelType w:val="hybridMultilevel"/>
    <w:tmpl w:val="2A28A6EC"/>
    <w:lvl w:ilvl="0" w:tplc="04100005">
      <w:start w:val="1"/>
      <w:numFmt w:val="bullet"/>
      <w:lvlText w:val=""/>
      <w:lvlJc w:val="left"/>
      <w:pPr>
        <w:tabs>
          <w:tab w:val="num" w:pos="1174"/>
        </w:tabs>
        <w:ind w:left="117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7">
    <w:nsid w:val="03FA317A"/>
    <w:multiLevelType w:val="hybridMultilevel"/>
    <w:tmpl w:val="35A69CE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73B043D"/>
    <w:multiLevelType w:val="hybridMultilevel"/>
    <w:tmpl w:val="850A445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94008B9"/>
    <w:multiLevelType w:val="hybridMultilevel"/>
    <w:tmpl w:val="8B7CA9C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AC73115"/>
    <w:multiLevelType w:val="hybridMultilevel"/>
    <w:tmpl w:val="7E32C484"/>
    <w:lvl w:ilvl="0" w:tplc="0410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12BE34AC"/>
    <w:multiLevelType w:val="hybridMultilevel"/>
    <w:tmpl w:val="F5A2E43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4ED6DBD"/>
    <w:multiLevelType w:val="hybridMultilevel"/>
    <w:tmpl w:val="AA3E95EA"/>
    <w:lvl w:ilvl="0" w:tplc="4D0895F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0BF7FDA"/>
    <w:multiLevelType w:val="hybridMultilevel"/>
    <w:tmpl w:val="A7F28C94"/>
    <w:lvl w:ilvl="0" w:tplc="0410000F">
      <w:start w:val="1"/>
      <w:numFmt w:val="decimal"/>
      <w:lvlText w:val="%1."/>
      <w:lvlJc w:val="left"/>
      <w:pPr>
        <w:ind w:left="192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380"/>
        </w:tabs>
        <w:ind w:left="13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00"/>
        </w:tabs>
        <w:ind w:left="21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540"/>
        </w:tabs>
        <w:ind w:left="35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260"/>
        </w:tabs>
        <w:ind w:left="42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00"/>
        </w:tabs>
        <w:ind w:left="57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20"/>
        </w:tabs>
        <w:ind w:left="6420" w:hanging="360"/>
      </w:pPr>
    </w:lvl>
  </w:abstractNum>
  <w:abstractNum w:abstractNumId="14">
    <w:nsid w:val="28C12F56"/>
    <w:multiLevelType w:val="hybridMultilevel"/>
    <w:tmpl w:val="12A6D000"/>
    <w:lvl w:ilvl="0" w:tplc="002CFCC0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A926259"/>
    <w:multiLevelType w:val="hybridMultilevel"/>
    <w:tmpl w:val="976C7298"/>
    <w:lvl w:ilvl="0" w:tplc="04100017">
      <w:start w:val="1"/>
      <w:numFmt w:val="lowerLetter"/>
      <w:lvlText w:val="%1)"/>
      <w:lvlJc w:val="left"/>
      <w:pPr>
        <w:ind w:left="1776" w:hanging="360"/>
      </w:pPr>
    </w:lvl>
    <w:lvl w:ilvl="1" w:tplc="04100019" w:tentative="1">
      <w:start w:val="1"/>
      <w:numFmt w:val="lowerLetter"/>
      <w:lvlText w:val="%2."/>
      <w:lvlJc w:val="left"/>
      <w:pPr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>
    <w:nsid w:val="2D0E3EB1"/>
    <w:multiLevelType w:val="hybridMultilevel"/>
    <w:tmpl w:val="8E1C2B2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6E582C"/>
    <w:multiLevelType w:val="hybridMultilevel"/>
    <w:tmpl w:val="BED477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EB3173"/>
    <w:multiLevelType w:val="hybridMultilevel"/>
    <w:tmpl w:val="C9A43A3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C9645B"/>
    <w:multiLevelType w:val="hybridMultilevel"/>
    <w:tmpl w:val="2656394A"/>
    <w:lvl w:ilvl="0" w:tplc="0F80F2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3B23AA"/>
    <w:multiLevelType w:val="hybridMultilevel"/>
    <w:tmpl w:val="CB4E1B98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4BA44A1"/>
    <w:multiLevelType w:val="hybridMultilevel"/>
    <w:tmpl w:val="2DD6D732"/>
    <w:lvl w:ilvl="0" w:tplc="0410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>
    <w:nsid w:val="476A03E7"/>
    <w:multiLevelType w:val="hybridMultilevel"/>
    <w:tmpl w:val="D42424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C312C60"/>
    <w:multiLevelType w:val="hybridMultilevel"/>
    <w:tmpl w:val="4C2A4F0C"/>
    <w:lvl w:ilvl="0" w:tplc="4692DBB4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EC7010A"/>
    <w:multiLevelType w:val="hybridMultilevel"/>
    <w:tmpl w:val="E2243130"/>
    <w:lvl w:ilvl="0" w:tplc="FFFFFFFF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FFFFFF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4FBA4AE0"/>
    <w:multiLevelType w:val="hybridMultilevel"/>
    <w:tmpl w:val="12FA834A"/>
    <w:lvl w:ilvl="0" w:tplc="3C9C84A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3E7351"/>
    <w:multiLevelType w:val="hybridMultilevel"/>
    <w:tmpl w:val="DC2C31F2"/>
    <w:lvl w:ilvl="0" w:tplc="61404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4780C03"/>
    <w:multiLevelType w:val="hybridMultilevel"/>
    <w:tmpl w:val="8F16C280"/>
    <w:lvl w:ilvl="0" w:tplc="71089E1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B77C42"/>
    <w:multiLevelType w:val="hybridMultilevel"/>
    <w:tmpl w:val="830624CC"/>
    <w:lvl w:ilvl="0" w:tplc="AB22C1CA">
      <w:start w:val="1"/>
      <w:numFmt w:val="bullet"/>
      <w:lvlText w:val=""/>
      <w:lvlJc w:val="left"/>
      <w:pPr>
        <w:tabs>
          <w:tab w:val="num" w:pos="814"/>
        </w:tabs>
        <w:ind w:left="814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894"/>
        </w:tabs>
        <w:ind w:left="18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614"/>
        </w:tabs>
        <w:ind w:left="26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334"/>
        </w:tabs>
        <w:ind w:left="33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4054"/>
        </w:tabs>
        <w:ind w:left="40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774"/>
        </w:tabs>
        <w:ind w:left="47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94"/>
        </w:tabs>
        <w:ind w:left="54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214"/>
        </w:tabs>
        <w:ind w:left="62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934"/>
        </w:tabs>
        <w:ind w:left="6934" w:hanging="360"/>
      </w:pPr>
      <w:rPr>
        <w:rFonts w:ascii="Wingdings" w:hAnsi="Wingdings" w:hint="default"/>
      </w:rPr>
    </w:lvl>
  </w:abstractNum>
  <w:abstractNum w:abstractNumId="29">
    <w:nsid w:val="6DA942B1"/>
    <w:multiLevelType w:val="hybridMultilevel"/>
    <w:tmpl w:val="CB52BF48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>
    <w:nsid w:val="6E2C6F3E"/>
    <w:multiLevelType w:val="hybridMultilevel"/>
    <w:tmpl w:val="F126D49A"/>
    <w:lvl w:ilvl="0" w:tplc="845C3998">
      <w:start w:val="1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>
    <w:nsid w:val="73ED19DB"/>
    <w:multiLevelType w:val="hybridMultilevel"/>
    <w:tmpl w:val="FB36D182"/>
    <w:lvl w:ilvl="0" w:tplc="9F1ED0F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7386436"/>
    <w:multiLevelType w:val="hybridMultilevel"/>
    <w:tmpl w:val="1A964F4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868752B"/>
    <w:multiLevelType w:val="hybridMultilevel"/>
    <w:tmpl w:val="A7F28C94"/>
    <w:lvl w:ilvl="0" w:tplc="0410000F">
      <w:start w:val="1"/>
      <w:numFmt w:val="decimal"/>
      <w:lvlText w:val="%1."/>
      <w:lvlJc w:val="left"/>
      <w:pPr>
        <w:ind w:left="1980" w:hanging="360"/>
      </w:pPr>
      <w:rPr>
        <w:rFonts w:cs="Times New Roman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E7B7D5B"/>
    <w:multiLevelType w:val="hybridMultilevel"/>
    <w:tmpl w:val="BF48E366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6"/>
  </w:num>
  <w:num w:numId="3">
    <w:abstractNumId w:val="10"/>
  </w:num>
  <w:num w:numId="4">
    <w:abstractNumId w:val="7"/>
  </w:num>
  <w:num w:numId="5">
    <w:abstractNumId w:val="30"/>
  </w:num>
  <w:num w:numId="6">
    <w:abstractNumId w:val="23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2"/>
  </w:num>
  <w:num w:numId="12">
    <w:abstractNumId w:val="21"/>
  </w:num>
  <w:num w:numId="13">
    <w:abstractNumId w:val="17"/>
  </w:num>
  <w:num w:numId="14">
    <w:abstractNumId w:val="4"/>
  </w:num>
  <w:num w:numId="15">
    <w:abstractNumId w:val="31"/>
  </w:num>
  <w:num w:numId="16">
    <w:abstractNumId w:val="25"/>
  </w:num>
  <w:num w:numId="17">
    <w:abstractNumId w:val="29"/>
  </w:num>
  <w:num w:numId="18">
    <w:abstractNumId w:val="9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9"/>
  </w:num>
  <w:num w:numId="21">
    <w:abstractNumId w:val="26"/>
  </w:num>
  <w:num w:numId="22">
    <w:abstractNumId w:val="20"/>
  </w:num>
  <w:num w:numId="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</w:num>
  <w:num w:numId="25">
    <w:abstractNumId w:val="15"/>
  </w:num>
  <w:num w:numId="26">
    <w:abstractNumId w:val="22"/>
  </w:num>
  <w:num w:numId="27">
    <w:abstractNumId w:val="11"/>
  </w:num>
  <w:num w:numId="28">
    <w:abstractNumId w:val="27"/>
  </w:num>
  <w:num w:numId="29">
    <w:abstractNumId w:val="24"/>
  </w:num>
  <w:num w:numId="30">
    <w:abstractNumId w:val="5"/>
  </w:num>
  <w:num w:numId="31">
    <w:abstractNumId w:val="16"/>
  </w:num>
  <w:num w:numId="32">
    <w:abstractNumId w:val="12"/>
  </w:num>
  <w:num w:numId="33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708"/>
  <w:hyphenationZone w:val="283"/>
  <w:noPunctuationKerning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D92"/>
    <w:rsid w:val="004E1913"/>
    <w:rsid w:val="004E6472"/>
    <w:rsid w:val="00D16D92"/>
    <w:rsid w:val="00F4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5:chartTrackingRefBased/>
  <w15:docId w15:val="{DB998F21-F076-4176-9BCB-926DD0A4F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tabs>
        <w:tab w:val="center" w:pos="1418"/>
        <w:tab w:val="center" w:pos="1560"/>
      </w:tabs>
      <w:jc w:val="center"/>
      <w:outlineLvl w:val="0"/>
    </w:pPr>
    <w:rPr>
      <w:rFonts w:ascii="CommercialScript BT" w:eastAsia="Arial Unicode MS" w:hAnsi="CommercialScript BT" w:cs="Arial Unicode MS"/>
      <w:i/>
      <w:sz w:val="52"/>
      <w:szCs w:val="20"/>
    </w:rPr>
  </w:style>
  <w:style w:type="paragraph" w:styleId="Titolo2">
    <w:name w:val="heading 2"/>
    <w:basedOn w:val="Normale"/>
    <w:next w:val="Normale"/>
    <w:link w:val="Titolo2Carattere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olo3">
    <w:name w:val="heading 3"/>
    <w:basedOn w:val="Normale"/>
    <w:next w:val="Normale"/>
    <w:link w:val="Titolo3Carattere"/>
    <w:qFormat/>
    <w:pPr>
      <w:keepNext/>
      <w:outlineLvl w:val="2"/>
    </w:pPr>
    <w:rPr>
      <w:rFonts w:ascii="Tms Rmn" w:hAnsi="Tms Rmn"/>
      <w:szCs w:val="20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itolo6">
    <w:name w:val="heading 6"/>
    <w:basedOn w:val="Normale"/>
    <w:next w:val="Normale"/>
    <w:link w:val="Titolo6Carattere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link w:val="TitoloCarattere"/>
    <w:qFormat/>
    <w:pPr>
      <w:jc w:val="center"/>
    </w:pPr>
    <w:rPr>
      <w:b/>
      <w:szCs w:val="20"/>
      <w:u w:val="single"/>
    </w:rPr>
  </w:style>
  <w:style w:type="paragraph" w:styleId="Rientrocorpodeltesto">
    <w:name w:val="Body Text Indent"/>
    <w:basedOn w:val="Normale"/>
    <w:rPr>
      <w:noProof/>
      <w:szCs w:val="20"/>
    </w:rPr>
  </w:style>
  <w:style w:type="paragraph" w:styleId="Rientrocorpodeltesto2">
    <w:name w:val="Body Text Indent 2"/>
    <w:basedOn w:val="Normale"/>
    <w:pPr>
      <w:ind w:left="170" w:hanging="28"/>
      <w:jc w:val="both"/>
    </w:pPr>
    <w:rPr>
      <w:rFonts w:ascii="Arial" w:hAnsi="Arial"/>
      <w:noProof/>
      <w:szCs w:val="20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Corpodeltesto3">
    <w:name w:val="Body Text 3"/>
    <w:basedOn w:val="Normale"/>
    <w:pPr>
      <w:jc w:val="center"/>
    </w:pPr>
    <w:rPr>
      <w:i/>
      <w:iCs/>
    </w:rPr>
  </w:style>
  <w:style w:type="paragraph" w:customStyle="1" w:styleId="Corpodeltesto">
    <w:name w:val="Corpo del testo"/>
    <w:basedOn w:val="Normale"/>
    <w:pPr>
      <w:jc w:val="both"/>
    </w:pPr>
    <w:rPr>
      <w:szCs w:val="20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link w:val="Corpodeltesto2Carattere"/>
    <w:pPr>
      <w:spacing w:after="120" w:line="480" w:lineRule="auto"/>
    </w:pPr>
  </w:style>
  <w:style w:type="character" w:customStyle="1" w:styleId="Corpodeltesto2Carattere">
    <w:name w:val="Corpo del testo 2 Carattere"/>
    <w:link w:val="Corpodeltesto2"/>
    <w:rPr>
      <w:sz w:val="24"/>
      <w:szCs w:val="24"/>
    </w:rPr>
  </w:style>
  <w:style w:type="table" w:styleId="Grigliatabella">
    <w:name w:val="Table Grid"/>
    <w:basedOn w:val="Tabellanormale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IntestazioneCarattere">
    <w:name w:val="Intestazione Carattere"/>
    <w:basedOn w:val="Carpredefinitoparagrafo"/>
    <w:link w:val="Intestazione"/>
    <w:rPr>
      <w:sz w:val="24"/>
      <w:szCs w:val="24"/>
    </w:rPr>
  </w:style>
  <w:style w:type="paragraph" w:styleId="Rientrocorpodeltesto3">
    <w:name w:val="Body Text Indent 3"/>
    <w:basedOn w:val="Normale"/>
    <w:link w:val="Rientrocorpodeltesto3Carattere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Pr>
      <w:sz w:val="16"/>
      <w:szCs w:val="16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s7">
    <w:name w:val="s7"/>
    <w:basedOn w:val="Normale"/>
    <w:pPr>
      <w:spacing w:before="100" w:beforeAutospacing="1" w:after="100" w:afterAutospacing="1"/>
    </w:pPr>
  </w:style>
  <w:style w:type="character" w:customStyle="1" w:styleId="bumpedfont15">
    <w:name w:val="bumpedfont15"/>
    <w:basedOn w:val="Carpredefinitoparagrafo"/>
  </w:style>
  <w:style w:type="character" w:customStyle="1" w:styleId="Titolo2Carattere">
    <w:name w:val="Titolo 2 Carattere"/>
    <w:basedOn w:val="Carpredefinitoparagrafo"/>
    <w:link w:val="Titolo2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Pr>
      <w:rFonts w:ascii="Tms Rmn" w:hAnsi="Tms Rmn"/>
      <w:sz w:val="24"/>
    </w:rPr>
  </w:style>
  <w:style w:type="paragraph" w:styleId="Testodelblocco">
    <w:name w:val="Block Text"/>
    <w:basedOn w:val="Normale"/>
    <w:pPr>
      <w:shd w:val="clear" w:color="auto" w:fill="FFFFFF"/>
      <w:spacing w:before="235" w:line="480" w:lineRule="auto"/>
      <w:ind w:left="24" w:right="869" w:firstLine="677"/>
      <w:jc w:val="both"/>
    </w:pPr>
  </w:style>
  <w:style w:type="character" w:customStyle="1" w:styleId="Titolo6Carattere">
    <w:name w:val="Titolo 6 Carattere"/>
    <w:basedOn w:val="Carpredefinitoparagrafo"/>
    <w:link w:val="Titolo6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PidipaginaCarattere">
    <w:name w:val="Piè di pagina Carattere"/>
    <w:basedOn w:val="Carpredefinitoparagrafo"/>
    <w:link w:val="Pidipagina"/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nfasigrassetto">
    <w:name w:val="Strong"/>
    <w:basedOn w:val="Carpredefinitoparagrafo"/>
    <w:uiPriority w:val="22"/>
    <w:qFormat/>
    <w:rPr>
      <w:b/>
      <w:bCs/>
    </w:rPr>
  </w:style>
  <w:style w:type="paragraph" w:customStyle="1" w:styleId="Standard">
    <w:name w:val="Standard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paragraph" w:styleId="Testonormale">
    <w:name w:val="Plain Text"/>
    <w:basedOn w:val="Normale"/>
    <w:link w:val="TestonormaleCarattere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Pr>
      <w:rFonts w:ascii="Courier New" w:hAnsi="Courier New"/>
    </w:rPr>
  </w:style>
  <w:style w:type="paragraph" w:customStyle="1" w:styleId="Corpodeltesto21">
    <w:name w:val="Corpo del testo 21"/>
    <w:basedOn w:val="Normale"/>
    <w:rPr>
      <w:b/>
      <w:szCs w:val="20"/>
      <w:u w:val="single"/>
    </w:rPr>
  </w:style>
  <w:style w:type="paragraph" w:styleId="NormaleWeb">
    <w:name w:val="Normal (Web)"/>
    <w:basedOn w:val="Normale"/>
    <w:uiPriority w:val="99"/>
    <w:unhideWhenUsed/>
    <w:pPr>
      <w:spacing w:before="100" w:beforeAutospacing="1" w:after="100" w:afterAutospacing="1"/>
    </w:pPr>
    <w:rPr>
      <w:rFonts w:eastAsiaTheme="minorHAnsi"/>
    </w:rPr>
  </w:style>
  <w:style w:type="character" w:customStyle="1" w:styleId="TitoloCarattere">
    <w:name w:val="Titolo Carattere"/>
    <w:basedOn w:val="Carpredefinitoparagrafo"/>
    <w:link w:val="Titolo"/>
    <w:rPr>
      <w:b/>
      <w:sz w:val="24"/>
      <w:u w:val="single"/>
    </w:rPr>
  </w:style>
  <w:style w:type="paragraph" w:customStyle="1" w:styleId="Paragrafoelenco1">
    <w:name w:val="Paragrafo elenco1"/>
    <w:basedOn w:val="Normale"/>
    <w:pPr>
      <w:suppressAutoHyphens/>
      <w:ind w:left="720"/>
    </w:pPr>
    <w:rPr>
      <w:lang w:eastAsia="ar-SA"/>
    </w:rPr>
  </w:style>
  <w:style w:type="character" w:customStyle="1" w:styleId="linkneltesto">
    <w:name w:val="link_nel_testo"/>
    <w:rPr>
      <w:i/>
    </w:rPr>
  </w:style>
  <w:style w:type="table" w:customStyle="1" w:styleId="TableNormal">
    <w:name w:val="Table Normal"/>
    <w:rPr>
      <w:rFonts w:eastAsia="Arial Unicode MS"/>
      <w:bdr w:val="none" w:sz="0" w:space="0" w:color="auto" w:frame="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W-Corpodeltesto2">
    <w:name w:val="WW-Corpo del testo 2"/>
    <w:basedOn w:val="Normale"/>
    <w:pPr>
      <w:widowControl w:val="0"/>
      <w:suppressAutoHyphens/>
      <w:spacing w:line="480" w:lineRule="auto"/>
      <w:jc w:val="both"/>
    </w:pPr>
    <w:rPr>
      <w:szCs w:val="20"/>
    </w:rPr>
  </w:style>
  <w:style w:type="table" w:customStyle="1" w:styleId="Grigliatabella2">
    <w:name w:val="Griglia tabella2"/>
    <w:basedOn w:val="Tabellanormale"/>
    <w:next w:val="Grigliatabella"/>
    <w:uiPriority w:val="3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essunaspaziatura">
    <w:name w:val="No Spacing"/>
    <w:uiPriority w:val="1"/>
    <w:qFormat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8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5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4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1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1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6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4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72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1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6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6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0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5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8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vfroma.it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omando.roma@vigilfuoco.it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formazione.roma@vigilfuoco.i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m.roma@cert.vigilfuoco.it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Relationship Id="rId6" Type="http://schemas.openxmlformats.org/officeDocument/2006/relationships/image" Target="media/image7.jpg"/><Relationship Id="rId5" Type="http://schemas.openxmlformats.org/officeDocument/2006/relationships/image" Target="media/image6.png"/><Relationship Id="rId4" Type="http://schemas.openxmlformats.org/officeDocument/2006/relationships/image" Target="media/image5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ocuments\Modelli%20di%20Office%20personalizzati\Modello%20OdG-DDS%20PA_firma%20digit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2E4162-ED0E-47FC-B303-0BB090167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OdG-DDS PA_firma digitale</Template>
  <TotalTime>204</TotalTime>
  <Pages>8</Pages>
  <Words>1935</Words>
  <Characters>11678</Characters>
  <Application>Microsoft Office Word</Application>
  <DocSecurity>8</DocSecurity>
  <Lines>97</Lines>
  <Paragraphs>27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</vt:lpstr>
    </vt:vector>
  </TitlesOfParts>
  <Company>me</Company>
  <LinksUpToDate>false</LinksUpToDate>
  <CharactersWithSpaces>13586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Giampietro BOSCAINO</dc:creator>
  <cp:keywords/>
  <dc:description/>
  <cp:lastModifiedBy>Segreteria Comando</cp:lastModifiedBy>
  <cp:revision>69</cp:revision>
  <cp:lastPrinted>2022-12-16T18:50:00Z</cp:lastPrinted>
  <dcterms:created xsi:type="dcterms:W3CDTF">2021-04-29T16:41:00Z</dcterms:created>
  <dcterms:modified xsi:type="dcterms:W3CDTF">2022-12-16T19:06:00Z</dcterms:modified>
</cp:coreProperties>
</file>